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C4" w:rsidRPr="00133C40" w:rsidRDefault="00F54F51" w:rsidP="00133C40">
      <w:pPr>
        <w:spacing w:after="0" w:line="240" w:lineRule="auto"/>
        <w:jc w:val="both"/>
        <w:rPr>
          <w:rFonts w:ascii="Arial Narrow" w:hAnsi="Arial Narrow" w:cs="Arial"/>
          <w:b/>
          <w:sz w:val="24"/>
          <w:szCs w:val="24"/>
        </w:rPr>
      </w:pPr>
      <w:r w:rsidRPr="00133C40">
        <w:rPr>
          <w:rFonts w:ascii="Arial Narrow" w:hAnsi="Arial Narrow" w:cs="Arial"/>
          <w:b/>
          <w:sz w:val="24"/>
          <w:szCs w:val="24"/>
        </w:rPr>
        <w:t>DICTAMEN</w:t>
      </w:r>
      <w:r w:rsidR="006E3732" w:rsidRPr="00133C40">
        <w:rPr>
          <w:rFonts w:ascii="Arial Narrow" w:hAnsi="Arial Narrow" w:cs="Arial"/>
          <w:b/>
          <w:sz w:val="24"/>
          <w:szCs w:val="24"/>
        </w:rPr>
        <w:t xml:space="preserve">, RELATIVO A </w:t>
      </w:r>
      <w:r w:rsidRPr="00133C40">
        <w:rPr>
          <w:rFonts w:ascii="Arial Narrow" w:hAnsi="Arial Narrow" w:cs="Arial"/>
          <w:b/>
          <w:sz w:val="24"/>
          <w:szCs w:val="24"/>
        </w:rPr>
        <w:t>LA INICIATIVA QUE REFORMA DIVERSAS DISPOSICIONES DE LA LEY GENERAL DE DESARROLLO FORESTAL SUSTENTABLE</w:t>
      </w:r>
    </w:p>
    <w:p w:rsidR="001C34B7" w:rsidRPr="00133C40" w:rsidRDefault="001C34B7" w:rsidP="00133C40">
      <w:pPr>
        <w:spacing w:after="0" w:line="240" w:lineRule="auto"/>
        <w:jc w:val="both"/>
        <w:rPr>
          <w:rFonts w:ascii="Arial Narrow" w:hAnsi="Arial Narrow" w:cs="Arial"/>
          <w:sz w:val="24"/>
          <w:szCs w:val="24"/>
        </w:rPr>
      </w:pPr>
    </w:p>
    <w:p w:rsidR="005370E6" w:rsidRPr="00133C40" w:rsidRDefault="005370E6" w:rsidP="00133C40">
      <w:pPr>
        <w:spacing w:after="0" w:line="240" w:lineRule="auto"/>
        <w:jc w:val="both"/>
        <w:rPr>
          <w:rFonts w:ascii="Arial Narrow" w:hAnsi="Arial Narrow" w:cs="Arial"/>
          <w:b/>
          <w:sz w:val="24"/>
          <w:szCs w:val="24"/>
        </w:rPr>
      </w:pPr>
    </w:p>
    <w:p w:rsidR="00C44289" w:rsidRPr="00133C40" w:rsidRDefault="00C44289" w:rsidP="00133C40">
      <w:pPr>
        <w:spacing w:after="0" w:line="240" w:lineRule="auto"/>
        <w:jc w:val="both"/>
        <w:rPr>
          <w:rFonts w:ascii="Arial Narrow" w:hAnsi="Arial Narrow" w:cs="Arial"/>
          <w:b/>
          <w:sz w:val="24"/>
          <w:szCs w:val="24"/>
        </w:rPr>
      </w:pPr>
      <w:r w:rsidRPr="00133C40">
        <w:rPr>
          <w:rFonts w:ascii="Arial Narrow" w:hAnsi="Arial Narrow" w:cs="Arial"/>
          <w:b/>
          <w:sz w:val="24"/>
          <w:szCs w:val="24"/>
        </w:rPr>
        <w:t>HONORABLE</w:t>
      </w:r>
      <w:r w:rsidR="00092BFA" w:rsidRPr="00133C40">
        <w:rPr>
          <w:rFonts w:ascii="Arial Narrow" w:hAnsi="Arial Narrow" w:cs="Arial"/>
          <w:b/>
          <w:sz w:val="24"/>
          <w:szCs w:val="24"/>
        </w:rPr>
        <w:t xml:space="preserve"> </w:t>
      </w:r>
      <w:r w:rsidRPr="00133C40">
        <w:rPr>
          <w:rFonts w:ascii="Arial Narrow" w:hAnsi="Arial Narrow" w:cs="Arial"/>
          <w:b/>
          <w:sz w:val="24"/>
          <w:szCs w:val="24"/>
        </w:rPr>
        <w:t>ASAMBLEA:</w:t>
      </w:r>
    </w:p>
    <w:p w:rsidR="001C34B7" w:rsidRPr="00133C40" w:rsidRDefault="001C34B7" w:rsidP="00133C40">
      <w:pPr>
        <w:spacing w:after="0" w:line="240" w:lineRule="auto"/>
        <w:jc w:val="both"/>
        <w:rPr>
          <w:rFonts w:ascii="Arial Narrow" w:hAnsi="Arial Narrow" w:cs="Arial"/>
          <w:sz w:val="24"/>
          <w:szCs w:val="24"/>
        </w:rPr>
      </w:pPr>
    </w:p>
    <w:p w:rsidR="001C34B7" w:rsidRPr="00133C40" w:rsidRDefault="0072117B" w:rsidP="00133C40">
      <w:pPr>
        <w:spacing w:after="0" w:line="240" w:lineRule="auto"/>
        <w:jc w:val="both"/>
        <w:rPr>
          <w:rFonts w:ascii="Arial Narrow" w:hAnsi="Arial Narrow" w:cs="Arial"/>
          <w:sz w:val="24"/>
          <w:szCs w:val="24"/>
        </w:rPr>
      </w:pPr>
      <w:r w:rsidRPr="00133C40">
        <w:rPr>
          <w:rFonts w:ascii="Arial Narrow" w:hAnsi="Arial Narrow" w:cs="Arial"/>
          <w:sz w:val="24"/>
          <w:szCs w:val="24"/>
        </w:rPr>
        <w:t>La Comisión de Medio Ambiente, Sustentabilidad, Cambio Climático y Recursos Naturales, con fundamento en lo dispuesto en los artículos 39, numerales 1 y 2 y, 45, numeral 6, inciso e) y f), ambos de la Ley Orgánica del Congreso General de los Estados Unidos Mexicanos, en relación con los artículos 80, numeral 1, fracción II; 81, 82, 84, 85 y 157, numeral 1, fracción I, 158, numeral 1, fracción IV, todos del Reglamento de la Cámara de Diputados, somete a la consideración de esta Honorable Asamblea el presente dictamen, al tenor de la siguiente:</w:t>
      </w:r>
    </w:p>
    <w:p w:rsidR="005370E6" w:rsidRPr="00133C40" w:rsidRDefault="005370E6" w:rsidP="00133C40">
      <w:pPr>
        <w:spacing w:after="0" w:line="240" w:lineRule="auto"/>
        <w:jc w:val="both"/>
        <w:rPr>
          <w:rFonts w:ascii="Arial Narrow" w:hAnsi="Arial Narrow" w:cs="Arial"/>
          <w:b/>
          <w:sz w:val="24"/>
          <w:szCs w:val="24"/>
        </w:rPr>
      </w:pPr>
    </w:p>
    <w:p w:rsidR="00C44289" w:rsidRPr="00133C40" w:rsidRDefault="00C44289" w:rsidP="00133C40">
      <w:pPr>
        <w:spacing w:after="0" w:line="240" w:lineRule="auto"/>
        <w:jc w:val="both"/>
        <w:rPr>
          <w:rFonts w:ascii="Arial Narrow" w:hAnsi="Arial Narrow" w:cs="Arial"/>
          <w:b/>
          <w:sz w:val="24"/>
          <w:szCs w:val="24"/>
        </w:rPr>
      </w:pPr>
      <w:r w:rsidRPr="00133C40">
        <w:rPr>
          <w:rFonts w:ascii="Arial Narrow" w:hAnsi="Arial Narrow" w:cs="Arial"/>
          <w:b/>
          <w:sz w:val="24"/>
          <w:szCs w:val="24"/>
        </w:rPr>
        <w:t>I.</w:t>
      </w:r>
      <w:r w:rsidR="00092BFA" w:rsidRPr="00133C40">
        <w:rPr>
          <w:rFonts w:ascii="Arial Narrow" w:hAnsi="Arial Narrow" w:cs="Arial"/>
          <w:b/>
          <w:sz w:val="24"/>
          <w:szCs w:val="24"/>
        </w:rPr>
        <w:t xml:space="preserve"> </w:t>
      </w:r>
      <w:r w:rsidR="001C34B7" w:rsidRPr="00133C40">
        <w:rPr>
          <w:rFonts w:ascii="Arial Narrow" w:hAnsi="Arial Narrow" w:cs="Arial"/>
          <w:b/>
          <w:sz w:val="24"/>
          <w:szCs w:val="24"/>
        </w:rPr>
        <w:t>ANTECEDENTES:</w:t>
      </w:r>
    </w:p>
    <w:p w:rsidR="001C34B7" w:rsidRPr="00133C40" w:rsidRDefault="001C34B7" w:rsidP="00133C40">
      <w:pPr>
        <w:spacing w:after="0" w:line="240" w:lineRule="auto"/>
        <w:jc w:val="both"/>
        <w:rPr>
          <w:rFonts w:ascii="Arial Narrow" w:hAnsi="Arial Narrow" w:cs="Arial"/>
          <w:b/>
          <w:sz w:val="24"/>
          <w:szCs w:val="24"/>
        </w:rPr>
      </w:pPr>
    </w:p>
    <w:p w:rsidR="00C44289" w:rsidRPr="00133C40" w:rsidRDefault="00C44289" w:rsidP="00133C40">
      <w:pPr>
        <w:spacing w:after="0" w:line="240" w:lineRule="auto"/>
        <w:jc w:val="both"/>
        <w:rPr>
          <w:rFonts w:ascii="Arial Narrow" w:hAnsi="Arial Narrow" w:cs="Arial"/>
          <w:sz w:val="24"/>
          <w:szCs w:val="24"/>
        </w:rPr>
      </w:pPr>
      <w:r w:rsidRPr="00133C40">
        <w:rPr>
          <w:rFonts w:ascii="Arial Narrow" w:hAnsi="Arial Narrow" w:cs="Arial"/>
          <w:sz w:val="24"/>
          <w:szCs w:val="24"/>
        </w:rPr>
        <w:t>1.</w:t>
      </w:r>
      <w:r w:rsidR="00092BFA" w:rsidRPr="00133C40">
        <w:rPr>
          <w:rFonts w:ascii="Arial Narrow" w:hAnsi="Arial Narrow" w:cs="Arial"/>
          <w:sz w:val="24"/>
          <w:szCs w:val="24"/>
        </w:rPr>
        <w:t xml:space="preserve"> </w:t>
      </w:r>
      <w:r w:rsidR="004B07FB" w:rsidRPr="00133C40">
        <w:rPr>
          <w:rFonts w:ascii="Arial Narrow" w:hAnsi="Arial Narrow" w:cs="Arial"/>
          <w:sz w:val="24"/>
          <w:szCs w:val="24"/>
        </w:rPr>
        <w:t>La diputada Frida Alejandra Esparza Márquez presentó en la sesión de la Cámara de Diputados del pasado 3 de diciembre la Iniciativa que reforma diversas disposiciones de la Ley General de Desarrollo Forestal Sustentable. La Presidencia de la Mesa Directiva dictó el siguiente trámite: “Túrnese a la Comisión de Medio Ambiente y Recursos Naturales para dictamen”.</w:t>
      </w:r>
    </w:p>
    <w:p w:rsidR="001C34B7" w:rsidRPr="00133C40" w:rsidRDefault="001C34B7" w:rsidP="00133C40">
      <w:pPr>
        <w:spacing w:after="0" w:line="240" w:lineRule="auto"/>
        <w:jc w:val="both"/>
        <w:rPr>
          <w:rFonts w:ascii="Arial Narrow" w:hAnsi="Arial Narrow" w:cs="Arial"/>
          <w:sz w:val="24"/>
          <w:szCs w:val="24"/>
        </w:rPr>
      </w:pPr>
    </w:p>
    <w:p w:rsidR="00713708" w:rsidRDefault="00C44289" w:rsidP="00133C40">
      <w:pPr>
        <w:spacing w:after="0" w:line="240" w:lineRule="auto"/>
        <w:jc w:val="both"/>
        <w:rPr>
          <w:rFonts w:ascii="Arial Narrow" w:hAnsi="Arial Narrow" w:cs="Arial"/>
          <w:sz w:val="24"/>
          <w:szCs w:val="24"/>
        </w:rPr>
      </w:pPr>
      <w:r w:rsidRPr="00133C40">
        <w:rPr>
          <w:rFonts w:ascii="Arial Narrow" w:hAnsi="Arial Narrow" w:cs="Arial"/>
          <w:sz w:val="24"/>
          <w:szCs w:val="24"/>
        </w:rPr>
        <w:t>2.</w:t>
      </w:r>
      <w:r w:rsidR="00092BFA" w:rsidRPr="00133C40">
        <w:rPr>
          <w:rFonts w:ascii="Arial Narrow" w:hAnsi="Arial Narrow" w:cs="Arial"/>
          <w:sz w:val="24"/>
          <w:szCs w:val="24"/>
        </w:rPr>
        <w:t xml:space="preserve"> </w:t>
      </w:r>
      <w:r w:rsidR="00B36799" w:rsidRPr="00133C40">
        <w:rPr>
          <w:rFonts w:ascii="Arial Narrow" w:hAnsi="Arial Narrow" w:cs="Arial"/>
          <w:sz w:val="24"/>
          <w:szCs w:val="24"/>
        </w:rPr>
        <w:t xml:space="preserve">Con fecha 4 de diciembre de 2019, mediante oficio Núm. </w:t>
      </w:r>
      <w:r w:rsidR="00713708" w:rsidRPr="00133C40">
        <w:rPr>
          <w:rFonts w:ascii="Arial Narrow" w:hAnsi="Arial Narrow" w:cs="Arial"/>
          <w:sz w:val="24"/>
          <w:szCs w:val="24"/>
        </w:rPr>
        <w:t>DGPL-64-II-1-1500</w:t>
      </w:r>
      <w:r w:rsidR="00B36799" w:rsidRPr="00133C40">
        <w:rPr>
          <w:rFonts w:ascii="Arial Narrow" w:hAnsi="Arial Narrow" w:cs="Arial"/>
          <w:sz w:val="24"/>
          <w:szCs w:val="24"/>
        </w:rPr>
        <w:t>, se remitió a las oficinas de la Presidencia de la Comisión de Medio Ambiente, Sustentabilidad, Cambio Climático y Recursos Naturales copia del expediente.</w:t>
      </w:r>
    </w:p>
    <w:p w:rsidR="00BA29FE" w:rsidRDefault="00BA29FE" w:rsidP="00133C40">
      <w:pPr>
        <w:spacing w:after="0" w:line="240" w:lineRule="auto"/>
        <w:jc w:val="both"/>
        <w:rPr>
          <w:rFonts w:ascii="Arial Narrow" w:hAnsi="Arial Narrow" w:cs="Arial"/>
          <w:sz w:val="24"/>
          <w:szCs w:val="24"/>
        </w:rPr>
      </w:pPr>
    </w:p>
    <w:p w:rsidR="00BA29FE" w:rsidRPr="00133C40" w:rsidRDefault="00BA29FE" w:rsidP="00133C40">
      <w:pPr>
        <w:spacing w:after="0" w:line="240" w:lineRule="auto"/>
        <w:jc w:val="both"/>
        <w:rPr>
          <w:rFonts w:ascii="Arial Narrow" w:hAnsi="Arial Narrow" w:cs="Arial"/>
          <w:sz w:val="24"/>
          <w:szCs w:val="24"/>
        </w:rPr>
      </w:pPr>
      <w:r>
        <w:rPr>
          <w:rFonts w:ascii="Arial Narrow" w:hAnsi="Arial Narrow" w:cs="Arial"/>
          <w:sz w:val="24"/>
          <w:szCs w:val="24"/>
        </w:rPr>
        <w:t>3. Con fecha 11 de febrero del 2020 la D</w:t>
      </w:r>
      <w:r w:rsidR="006959C6">
        <w:rPr>
          <w:rFonts w:ascii="Arial Narrow" w:hAnsi="Arial Narrow" w:cs="Arial"/>
          <w:sz w:val="24"/>
          <w:szCs w:val="24"/>
        </w:rPr>
        <w:t>iputada Lore</w:t>
      </w:r>
      <w:r>
        <w:rPr>
          <w:rFonts w:ascii="Arial Narrow" w:hAnsi="Arial Narrow" w:cs="Arial"/>
          <w:sz w:val="24"/>
          <w:szCs w:val="24"/>
        </w:rPr>
        <w:t>n</w:t>
      </w:r>
      <w:r w:rsidR="006959C6">
        <w:rPr>
          <w:rFonts w:ascii="Arial Narrow" w:hAnsi="Arial Narrow" w:cs="Arial"/>
          <w:sz w:val="24"/>
          <w:szCs w:val="24"/>
        </w:rPr>
        <w:t>i</w:t>
      </w:r>
      <w:r>
        <w:rPr>
          <w:rFonts w:ascii="Arial Narrow" w:hAnsi="Arial Narrow" w:cs="Arial"/>
          <w:sz w:val="24"/>
          <w:szCs w:val="24"/>
        </w:rPr>
        <w:t>a Iveth Valles Sampedro, entrego observaciones por escrito a la Presidencia de la Comisión, las cuales fueron analizadas e incluidas en el presente dictamen.</w:t>
      </w:r>
    </w:p>
    <w:p w:rsidR="00B36799" w:rsidRPr="00133C40" w:rsidRDefault="00B36799" w:rsidP="00133C40">
      <w:pPr>
        <w:spacing w:after="0" w:line="240" w:lineRule="auto"/>
        <w:jc w:val="both"/>
        <w:rPr>
          <w:rFonts w:ascii="Arial Narrow" w:hAnsi="Arial Narrow" w:cs="Arial"/>
          <w:b/>
          <w:sz w:val="24"/>
          <w:szCs w:val="24"/>
        </w:rPr>
      </w:pPr>
    </w:p>
    <w:p w:rsidR="00A76443" w:rsidRPr="00133C40" w:rsidRDefault="00A76443" w:rsidP="00133C40">
      <w:pPr>
        <w:spacing w:after="0" w:line="240" w:lineRule="auto"/>
        <w:jc w:val="both"/>
        <w:rPr>
          <w:rFonts w:ascii="Arial Narrow" w:hAnsi="Arial Narrow" w:cs="Arial"/>
          <w:b/>
          <w:sz w:val="24"/>
          <w:szCs w:val="24"/>
        </w:rPr>
      </w:pPr>
      <w:r w:rsidRPr="00133C40">
        <w:rPr>
          <w:rFonts w:ascii="Arial Narrow" w:hAnsi="Arial Narrow" w:cs="Arial"/>
          <w:b/>
          <w:sz w:val="24"/>
          <w:szCs w:val="24"/>
        </w:rPr>
        <w:t>I.</w:t>
      </w:r>
      <w:r w:rsidR="00092BFA" w:rsidRPr="00133C40">
        <w:rPr>
          <w:rFonts w:ascii="Arial Narrow" w:hAnsi="Arial Narrow" w:cs="Arial"/>
          <w:b/>
          <w:sz w:val="24"/>
          <w:szCs w:val="24"/>
        </w:rPr>
        <w:t xml:space="preserve"> </w:t>
      </w:r>
      <w:r w:rsidRPr="00133C40">
        <w:rPr>
          <w:rFonts w:ascii="Arial Narrow" w:hAnsi="Arial Narrow" w:cs="Arial"/>
          <w:b/>
          <w:sz w:val="24"/>
          <w:szCs w:val="24"/>
        </w:rPr>
        <w:t>CONTENIDO</w:t>
      </w:r>
      <w:r w:rsidR="00092BFA" w:rsidRPr="00133C40">
        <w:rPr>
          <w:rFonts w:ascii="Arial Narrow" w:hAnsi="Arial Narrow" w:cs="Arial"/>
          <w:b/>
          <w:sz w:val="24"/>
          <w:szCs w:val="24"/>
        </w:rPr>
        <w:t xml:space="preserve"> </w:t>
      </w:r>
      <w:r w:rsidRPr="00133C40">
        <w:rPr>
          <w:rFonts w:ascii="Arial Narrow" w:hAnsi="Arial Narrow" w:cs="Arial"/>
          <w:b/>
          <w:sz w:val="24"/>
          <w:szCs w:val="24"/>
        </w:rPr>
        <w:t>Y</w:t>
      </w:r>
      <w:r w:rsidR="00092BFA" w:rsidRPr="00133C40">
        <w:rPr>
          <w:rFonts w:ascii="Arial Narrow" w:hAnsi="Arial Narrow" w:cs="Arial"/>
          <w:b/>
          <w:sz w:val="24"/>
          <w:szCs w:val="24"/>
        </w:rPr>
        <w:t xml:space="preserve"> </w:t>
      </w:r>
      <w:r w:rsidRPr="00133C40">
        <w:rPr>
          <w:rFonts w:ascii="Arial Narrow" w:hAnsi="Arial Narrow" w:cs="Arial"/>
          <w:b/>
          <w:sz w:val="24"/>
          <w:szCs w:val="24"/>
        </w:rPr>
        <w:t>OBJETO</w:t>
      </w:r>
      <w:r w:rsidR="00092BFA" w:rsidRPr="00133C40">
        <w:rPr>
          <w:rFonts w:ascii="Arial Narrow" w:hAnsi="Arial Narrow" w:cs="Arial"/>
          <w:b/>
          <w:sz w:val="24"/>
          <w:szCs w:val="24"/>
        </w:rPr>
        <w:t xml:space="preserve"> </w:t>
      </w:r>
      <w:r w:rsidRPr="00133C40">
        <w:rPr>
          <w:rFonts w:ascii="Arial Narrow" w:hAnsi="Arial Narrow" w:cs="Arial"/>
          <w:b/>
          <w:sz w:val="24"/>
          <w:szCs w:val="24"/>
        </w:rPr>
        <w:t>DE</w:t>
      </w:r>
      <w:r w:rsidR="00092BFA" w:rsidRPr="00133C40">
        <w:rPr>
          <w:rFonts w:ascii="Arial Narrow" w:hAnsi="Arial Narrow" w:cs="Arial"/>
          <w:b/>
          <w:sz w:val="24"/>
          <w:szCs w:val="24"/>
        </w:rPr>
        <w:t xml:space="preserve"> </w:t>
      </w:r>
      <w:r w:rsidRPr="00133C40">
        <w:rPr>
          <w:rFonts w:ascii="Arial Narrow" w:hAnsi="Arial Narrow" w:cs="Arial"/>
          <w:b/>
          <w:sz w:val="24"/>
          <w:szCs w:val="24"/>
        </w:rPr>
        <w:t>L</w:t>
      </w:r>
      <w:r w:rsidR="006D3AFC" w:rsidRPr="00133C40">
        <w:rPr>
          <w:rFonts w:ascii="Arial Narrow" w:hAnsi="Arial Narrow" w:cs="Arial"/>
          <w:b/>
          <w:sz w:val="24"/>
          <w:szCs w:val="24"/>
        </w:rPr>
        <w:t>A</w:t>
      </w:r>
      <w:r w:rsidR="00092BFA" w:rsidRPr="00133C40">
        <w:rPr>
          <w:rFonts w:ascii="Arial Narrow" w:hAnsi="Arial Narrow" w:cs="Arial"/>
          <w:b/>
          <w:sz w:val="24"/>
          <w:szCs w:val="24"/>
        </w:rPr>
        <w:t xml:space="preserve"> </w:t>
      </w:r>
      <w:r w:rsidR="00F54F51" w:rsidRPr="00133C40">
        <w:rPr>
          <w:rFonts w:ascii="Arial Narrow" w:hAnsi="Arial Narrow" w:cs="Arial"/>
          <w:b/>
          <w:sz w:val="24"/>
          <w:szCs w:val="24"/>
        </w:rPr>
        <w:t>INICIATIVA</w:t>
      </w:r>
      <w:r w:rsidR="001C34B7" w:rsidRPr="00133C40">
        <w:rPr>
          <w:rFonts w:ascii="Arial Narrow" w:hAnsi="Arial Narrow" w:cs="Arial"/>
          <w:b/>
          <w:sz w:val="24"/>
          <w:szCs w:val="24"/>
        </w:rPr>
        <w:t>:</w:t>
      </w:r>
    </w:p>
    <w:p w:rsidR="001C34B7" w:rsidRPr="00133C40" w:rsidRDefault="001C34B7" w:rsidP="00133C40">
      <w:pPr>
        <w:spacing w:after="0" w:line="240" w:lineRule="auto"/>
        <w:jc w:val="both"/>
        <w:rPr>
          <w:rFonts w:ascii="Arial Narrow" w:hAnsi="Arial Narrow" w:cs="Arial"/>
          <w:b/>
          <w:sz w:val="24"/>
          <w:szCs w:val="24"/>
        </w:rPr>
      </w:pPr>
    </w:p>
    <w:p w:rsidR="00F05E05" w:rsidRPr="00133C40" w:rsidRDefault="00F05E05"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La motivación que condujo a la proponente a plantear la iniciativa</w:t>
      </w:r>
      <w:r w:rsidR="00042E1B" w:rsidRPr="00133C40">
        <w:rPr>
          <w:rFonts w:ascii="Arial Narrow" w:eastAsia="Times New Roman" w:hAnsi="Arial Narrow" w:cs="Times"/>
          <w:color w:val="000000"/>
          <w:sz w:val="24"/>
          <w:szCs w:val="24"/>
          <w:lang w:eastAsia="es-MX"/>
        </w:rPr>
        <w:t xml:space="preserve"> que aquí se dictamina parte de algunas circunstancias derivadas de la operación d</w:t>
      </w:r>
      <w:r w:rsidR="00E25CD0" w:rsidRPr="00133C40">
        <w:rPr>
          <w:rFonts w:ascii="Arial Narrow" w:eastAsia="Times New Roman" w:hAnsi="Arial Narrow" w:cs="Times"/>
          <w:color w:val="000000"/>
          <w:sz w:val="24"/>
          <w:szCs w:val="24"/>
          <w:lang w:eastAsia="es-MX"/>
        </w:rPr>
        <w:t xml:space="preserve">el programa Sembrando Vida </w:t>
      </w:r>
      <w:r w:rsidR="00042E1B" w:rsidRPr="00133C40">
        <w:rPr>
          <w:rFonts w:ascii="Arial Narrow" w:eastAsia="Times New Roman" w:hAnsi="Arial Narrow" w:cs="Times"/>
          <w:color w:val="000000"/>
          <w:sz w:val="24"/>
          <w:szCs w:val="24"/>
          <w:lang w:eastAsia="es-MX"/>
        </w:rPr>
        <w:t xml:space="preserve">centrado en el fomento de </w:t>
      </w:r>
      <w:r w:rsidR="00E25CD0" w:rsidRPr="00133C40">
        <w:rPr>
          <w:rFonts w:ascii="Arial Narrow" w:eastAsia="Times New Roman" w:hAnsi="Arial Narrow" w:cs="Times"/>
          <w:color w:val="000000"/>
          <w:sz w:val="24"/>
          <w:szCs w:val="24"/>
          <w:lang w:eastAsia="es-MX"/>
        </w:rPr>
        <w:t xml:space="preserve">actividades agropecuarias, </w:t>
      </w:r>
      <w:r w:rsidR="00042E1B" w:rsidRPr="00133C40">
        <w:rPr>
          <w:rFonts w:ascii="Arial Narrow" w:eastAsia="Times New Roman" w:hAnsi="Arial Narrow" w:cs="Times"/>
          <w:color w:val="000000"/>
          <w:sz w:val="24"/>
          <w:szCs w:val="24"/>
          <w:lang w:eastAsia="es-MX"/>
        </w:rPr>
        <w:t xml:space="preserve">el cual, sin embargo, es </w:t>
      </w:r>
      <w:r w:rsidR="00E25CD0" w:rsidRPr="00133C40">
        <w:rPr>
          <w:rFonts w:ascii="Arial Narrow" w:eastAsia="Times New Roman" w:hAnsi="Arial Narrow" w:cs="Times"/>
          <w:color w:val="000000"/>
          <w:sz w:val="24"/>
          <w:szCs w:val="24"/>
          <w:lang w:eastAsia="es-MX"/>
        </w:rPr>
        <w:t>coordinado por la Secretaría de Bienestar y no por la Secretaría de Agricultura y Desarrollo Rural, amén de no existir involucramiento de la Secretaría de Medio Ambiente y Recursos Naturales, como lo ha admitido el titular de esta última.</w:t>
      </w:r>
    </w:p>
    <w:p w:rsidR="00FC51A1" w:rsidRPr="00133C40" w:rsidRDefault="00F05E05"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Inicia la diputada proponente señalando </w:t>
      </w:r>
      <w:r w:rsidR="00FC51A1" w:rsidRPr="00133C40">
        <w:rPr>
          <w:rFonts w:ascii="Arial Narrow" w:eastAsia="Times New Roman" w:hAnsi="Arial Narrow" w:cs="Times"/>
          <w:color w:val="000000"/>
          <w:sz w:val="24"/>
          <w:szCs w:val="24"/>
          <w:lang w:eastAsia="es-MX"/>
        </w:rPr>
        <w:t xml:space="preserve">que el programa Sembrando Vida de la actual administración federal </w:t>
      </w:r>
      <w:r w:rsidR="00B94096" w:rsidRPr="00133C40">
        <w:rPr>
          <w:rFonts w:ascii="Arial Narrow" w:eastAsia="Times New Roman" w:hAnsi="Arial Narrow" w:cs="Times"/>
          <w:color w:val="000000"/>
          <w:sz w:val="24"/>
          <w:szCs w:val="24"/>
          <w:lang w:eastAsia="es-MX"/>
        </w:rPr>
        <w:t xml:space="preserve">es uno de sus programas prioritarios; que se trata de un programa de bienestar social cuya población objetivo son sujetos agrarios en sus localidades rurales </w:t>
      </w:r>
      <w:r w:rsidR="0080733A" w:rsidRPr="00133C40">
        <w:rPr>
          <w:rFonts w:ascii="Arial Narrow" w:eastAsia="Times New Roman" w:hAnsi="Arial Narrow" w:cs="Times"/>
          <w:color w:val="000000"/>
          <w:sz w:val="24"/>
          <w:szCs w:val="24"/>
          <w:lang w:eastAsia="es-MX"/>
        </w:rPr>
        <w:t>impulsando</w:t>
      </w:r>
      <w:r w:rsidR="00B94096" w:rsidRPr="00133C40">
        <w:rPr>
          <w:rFonts w:ascii="Arial Narrow" w:eastAsia="Times New Roman" w:hAnsi="Arial Narrow" w:cs="Times"/>
          <w:color w:val="000000"/>
          <w:sz w:val="24"/>
          <w:szCs w:val="24"/>
          <w:lang w:eastAsia="es-MX"/>
        </w:rPr>
        <w:t xml:space="preserve"> su participación en el desarrollo rural integral</w:t>
      </w:r>
      <w:r w:rsidR="0080733A" w:rsidRPr="00133C40">
        <w:rPr>
          <w:rFonts w:ascii="Arial Narrow" w:eastAsia="Times New Roman" w:hAnsi="Arial Narrow" w:cs="Times"/>
          <w:color w:val="000000"/>
          <w:sz w:val="24"/>
          <w:szCs w:val="24"/>
          <w:lang w:eastAsia="es-MX"/>
        </w:rPr>
        <w:t>.</w:t>
      </w:r>
    </w:p>
    <w:p w:rsidR="00F05E05" w:rsidRPr="00133C40" w:rsidRDefault="001C08FB"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E</w:t>
      </w:r>
      <w:r w:rsidR="002E777C" w:rsidRPr="00133C40">
        <w:rPr>
          <w:rFonts w:ascii="Arial Narrow" w:eastAsia="Times New Roman" w:hAnsi="Arial Narrow" w:cs="Times"/>
          <w:color w:val="000000"/>
          <w:sz w:val="24"/>
          <w:szCs w:val="24"/>
          <w:lang w:eastAsia="es-MX"/>
        </w:rPr>
        <w:t xml:space="preserve">l titular del Ejecutivo, cita la proponente, </w:t>
      </w:r>
      <w:r w:rsidR="00F05E05" w:rsidRPr="00133C40">
        <w:rPr>
          <w:rFonts w:ascii="Arial Narrow" w:eastAsia="Times New Roman" w:hAnsi="Arial Narrow" w:cs="Times"/>
          <w:color w:val="000000"/>
          <w:sz w:val="24"/>
          <w:szCs w:val="24"/>
          <w:lang w:eastAsia="es-MX"/>
        </w:rPr>
        <w:t xml:space="preserve">declaró que el programa Sembrando Vida ha generado ya 230 mil empleos durante el primer año “logrando arraigar a los campesinos jóvenes a la tierra, con lo </w:t>
      </w:r>
      <w:r w:rsidR="00F05E05" w:rsidRPr="00133C40">
        <w:rPr>
          <w:rFonts w:ascii="Arial Narrow" w:eastAsia="Times New Roman" w:hAnsi="Arial Narrow" w:cs="Times"/>
          <w:color w:val="000000"/>
          <w:sz w:val="24"/>
          <w:szCs w:val="24"/>
          <w:lang w:eastAsia="es-MX"/>
        </w:rPr>
        <w:lastRenderedPageBreak/>
        <w:t>que se atempera el fenómeno migratorio”.</w:t>
      </w:r>
      <w:r w:rsidR="002E777C" w:rsidRPr="00133C40">
        <w:rPr>
          <w:rFonts w:ascii="Arial Narrow" w:eastAsia="Times New Roman" w:hAnsi="Arial Narrow" w:cs="Times"/>
          <w:color w:val="000000"/>
          <w:sz w:val="24"/>
          <w:szCs w:val="24"/>
          <w:lang w:eastAsia="es-MX"/>
        </w:rPr>
        <w:t xml:space="preserve"> Así mismo, en su </w:t>
      </w:r>
      <w:r w:rsidR="00F05E05" w:rsidRPr="00133C40">
        <w:rPr>
          <w:rFonts w:ascii="Arial Narrow" w:eastAsia="Times New Roman" w:hAnsi="Arial Narrow" w:cs="Times"/>
          <w:color w:val="000000"/>
          <w:sz w:val="24"/>
          <w:szCs w:val="24"/>
          <w:lang w:eastAsia="es-MX"/>
        </w:rPr>
        <w:t>informe de gobierno, el presidente aseveró que el programa se extenderá a El Salvador y Honduras, como parte del Desarrollo Integral promovido por México para frenar la migración forzada, al tiempo que se produce madera, fruta y otros alimentos, se rehabilita la selva y el bosque, y se rescata y protege la flora y la fauna nativa”.</w:t>
      </w:r>
    </w:p>
    <w:p w:rsidR="00F05E05" w:rsidRPr="00133C40" w:rsidRDefault="006670DB"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La iniciativa hace referencia, a partir de declaraciones y entrevistas </w:t>
      </w:r>
      <w:r w:rsidR="006C418B" w:rsidRPr="00133C40">
        <w:rPr>
          <w:rFonts w:ascii="Arial Narrow" w:eastAsia="Times New Roman" w:hAnsi="Arial Narrow" w:cs="Times"/>
          <w:color w:val="000000"/>
          <w:sz w:val="24"/>
          <w:szCs w:val="24"/>
          <w:lang w:eastAsia="es-MX"/>
        </w:rPr>
        <w:t xml:space="preserve">aparecidas en medios, </w:t>
      </w:r>
      <w:r w:rsidRPr="00133C40">
        <w:rPr>
          <w:rFonts w:ascii="Arial Narrow" w:eastAsia="Times New Roman" w:hAnsi="Arial Narrow" w:cs="Times"/>
          <w:color w:val="000000"/>
          <w:sz w:val="24"/>
          <w:szCs w:val="24"/>
          <w:lang w:eastAsia="es-MX"/>
        </w:rPr>
        <w:t xml:space="preserve">en donde se expone que la aplicación </w:t>
      </w:r>
      <w:r w:rsidR="006C418B" w:rsidRPr="00133C40">
        <w:rPr>
          <w:rFonts w:ascii="Arial Narrow" w:eastAsia="Times New Roman" w:hAnsi="Arial Narrow" w:cs="Times"/>
          <w:color w:val="000000"/>
          <w:sz w:val="24"/>
          <w:szCs w:val="24"/>
          <w:lang w:eastAsia="es-MX"/>
        </w:rPr>
        <w:t xml:space="preserve">del Programa Sembrando Vida ha provocado la devastación de superficies considerables de selva y bosques. Es el caso de </w:t>
      </w:r>
      <w:r w:rsidR="00F05E05" w:rsidRPr="00133C40">
        <w:rPr>
          <w:rFonts w:ascii="Arial Narrow" w:eastAsia="Times New Roman" w:hAnsi="Arial Narrow" w:cs="Times"/>
          <w:color w:val="000000"/>
          <w:sz w:val="24"/>
          <w:szCs w:val="24"/>
          <w:lang w:eastAsia="es-MX"/>
        </w:rPr>
        <w:t>la Alianza Nacional p</w:t>
      </w:r>
      <w:r w:rsidR="009C3C86" w:rsidRPr="00133C40">
        <w:rPr>
          <w:rFonts w:ascii="Arial Narrow" w:eastAsia="Times New Roman" w:hAnsi="Arial Narrow" w:cs="Times"/>
          <w:color w:val="000000"/>
          <w:sz w:val="24"/>
          <w:szCs w:val="24"/>
          <w:lang w:eastAsia="es-MX"/>
        </w:rPr>
        <w:t>ara la Conservación del Jaguar</w:t>
      </w:r>
      <w:r w:rsidR="00F05E05" w:rsidRPr="00133C40">
        <w:rPr>
          <w:rFonts w:ascii="Arial Narrow" w:eastAsia="Times New Roman" w:hAnsi="Arial Narrow" w:cs="Times"/>
          <w:color w:val="000000"/>
          <w:sz w:val="24"/>
          <w:szCs w:val="24"/>
          <w:lang w:eastAsia="es-MX"/>
        </w:rPr>
        <w:t xml:space="preserve"> </w:t>
      </w:r>
      <w:r w:rsidR="006C418B" w:rsidRPr="00133C40">
        <w:rPr>
          <w:rFonts w:ascii="Arial Narrow" w:eastAsia="Times New Roman" w:hAnsi="Arial Narrow" w:cs="Times"/>
          <w:color w:val="000000"/>
          <w:sz w:val="24"/>
          <w:szCs w:val="24"/>
          <w:lang w:eastAsia="es-MX"/>
        </w:rPr>
        <w:t xml:space="preserve">(El Universal, 5 de </w:t>
      </w:r>
      <w:r w:rsidR="009C3C86" w:rsidRPr="00133C40">
        <w:rPr>
          <w:rFonts w:ascii="Arial Narrow" w:eastAsia="Times New Roman" w:hAnsi="Arial Narrow" w:cs="Times"/>
          <w:color w:val="000000"/>
          <w:sz w:val="24"/>
          <w:szCs w:val="24"/>
          <w:lang w:eastAsia="es-MX"/>
        </w:rPr>
        <w:t xml:space="preserve">septiembre de 2019) en donde señalan </w:t>
      </w:r>
      <w:r w:rsidR="00F05E05" w:rsidRPr="00133C40">
        <w:rPr>
          <w:rFonts w:ascii="Arial Narrow" w:eastAsia="Times New Roman" w:hAnsi="Arial Narrow" w:cs="Times"/>
          <w:color w:val="000000"/>
          <w:sz w:val="24"/>
          <w:szCs w:val="24"/>
          <w:lang w:eastAsia="es-MX"/>
        </w:rPr>
        <w:t>inconsistencias de</w:t>
      </w:r>
      <w:r w:rsidR="009C3C86" w:rsidRPr="00133C40">
        <w:rPr>
          <w:rFonts w:ascii="Arial Narrow" w:eastAsia="Times New Roman" w:hAnsi="Arial Narrow" w:cs="Times"/>
          <w:color w:val="000000"/>
          <w:sz w:val="24"/>
          <w:szCs w:val="24"/>
          <w:lang w:eastAsia="es-MX"/>
        </w:rPr>
        <w:t xml:space="preserve">l </w:t>
      </w:r>
      <w:r w:rsidR="00F05E05" w:rsidRPr="00133C40">
        <w:rPr>
          <w:rFonts w:ascii="Arial Narrow" w:eastAsia="Times New Roman" w:hAnsi="Arial Narrow" w:cs="Times"/>
          <w:color w:val="000000"/>
          <w:sz w:val="24"/>
          <w:szCs w:val="24"/>
          <w:lang w:eastAsia="es-MX"/>
        </w:rPr>
        <w:t>programa pues no se desarrolla con una visión integral, sino con una visión des</w:t>
      </w:r>
      <w:r w:rsidR="002E777C" w:rsidRPr="00133C40">
        <w:rPr>
          <w:rFonts w:ascii="Arial Narrow" w:eastAsia="Times New Roman" w:hAnsi="Arial Narrow" w:cs="Times"/>
          <w:color w:val="000000"/>
          <w:sz w:val="24"/>
          <w:szCs w:val="24"/>
          <w:lang w:eastAsia="es-MX"/>
        </w:rPr>
        <w:t>li</w:t>
      </w:r>
      <w:r w:rsidR="00F05E05" w:rsidRPr="00133C40">
        <w:rPr>
          <w:rFonts w:ascii="Arial Narrow" w:eastAsia="Times New Roman" w:hAnsi="Arial Narrow" w:cs="Times"/>
          <w:color w:val="000000"/>
          <w:sz w:val="24"/>
          <w:szCs w:val="24"/>
          <w:lang w:eastAsia="es-MX"/>
        </w:rPr>
        <w:t>gada</w:t>
      </w:r>
      <w:r w:rsidR="002E777C" w:rsidRPr="00133C40">
        <w:rPr>
          <w:rFonts w:ascii="Arial Narrow" w:eastAsia="Times New Roman" w:hAnsi="Arial Narrow" w:cs="Times"/>
          <w:color w:val="000000"/>
          <w:sz w:val="24"/>
          <w:szCs w:val="24"/>
          <w:lang w:eastAsia="es-MX"/>
        </w:rPr>
        <w:t xml:space="preserve"> del aspecto </w:t>
      </w:r>
      <w:r w:rsidR="00F05E05" w:rsidRPr="00133C40">
        <w:rPr>
          <w:rFonts w:ascii="Arial Narrow" w:eastAsia="Times New Roman" w:hAnsi="Arial Narrow" w:cs="Times"/>
          <w:color w:val="000000"/>
          <w:sz w:val="24"/>
          <w:szCs w:val="24"/>
          <w:lang w:eastAsia="es-MX"/>
        </w:rPr>
        <w:t>ambiental</w:t>
      </w:r>
      <w:r w:rsidR="002E777C" w:rsidRPr="00133C40">
        <w:rPr>
          <w:rFonts w:ascii="Arial Narrow" w:eastAsia="Times New Roman" w:hAnsi="Arial Narrow" w:cs="Times"/>
          <w:color w:val="000000"/>
          <w:sz w:val="24"/>
          <w:szCs w:val="24"/>
          <w:lang w:eastAsia="es-MX"/>
        </w:rPr>
        <w:t xml:space="preserve">, sobre </w:t>
      </w:r>
      <w:r w:rsidR="006C418B" w:rsidRPr="00133C40">
        <w:rPr>
          <w:rFonts w:ascii="Arial Narrow" w:eastAsia="Times New Roman" w:hAnsi="Arial Narrow" w:cs="Times"/>
          <w:color w:val="000000"/>
          <w:sz w:val="24"/>
          <w:szCs w:val="24"/>
          <w:lang w:eastAsia="es-MX"/>
        </w:rPr>
        <w:t>todo</w:t>
      </w:r>
      <w:r w:rsidR="00F05E05" w:rsidRPr="00133C40">
        <w:rPr>
          <w:rFonts w:ascii="Arial Narrow" w:eastAsia="Times New Roman" w:hAnsi="Arial Narrow" w:cs="Times"/>
          <w:color w:val="000000"/>
          <w:sz w:val="24"/>
          <w:szCs w:val="24"/>
          <w:lang w:eastAsia="es-MX"/>
        </w:rPr>
        <w:t xml:space="preserve"> en el sureste del </w:t>
      </w:r>
      <w:r w:rsidR="002E777C" w:rsidRPr="00133C40">
        <w:rPr>
          <w:rFonts w:ascii="Arial Narrow" w:eastAsia="Times New Roman" w:hAnsi="Arial Narrow" w:cs="Times"/>
          <w:color w:val="000000"/>
          <w:sz w:val="24"/>
          <w:szCs w:val="24"/>
          <w:lang w:eastAsia="es-MX"/>
        </w:rPr>
        <w:t xml:space="preserve">país; que </w:t>
      </w:r>
      <w:r w:rsidR="00BC5E0A" w:rsidRPr="00133C40">
        <w:rPr>
          <w:rFonts w:ascii="Arial Narrow" w:eastAsia="Times New Roman" w:hAnsi="Arial Narrow" w:cs="Times"/>
          <w:color w:val="000000"/>
          <w:sz w:val="24"/>
          <w:szCs w:val="24"/>
          <w:lang w:eastAsia="es-MX"/>
        </w:rPr>
        <w:t>“…</w:t>
      </w:r>
      <w:r w:rsidR="00F05E05" w:rsidRPr="00133C40">
        <w:rPr>
          <w:rFonts w:ascii="Arial Narrow" w:eastAsia="Times New Roman" w:hAnsi="Arial Narrow" w:cs="Times"/>
          <w:color w:val="000000"/>
          <w:sz w:val="24"/>
          <w:szCs w:val="24"/>
          <w:lang w:eastAsia="es-MX"/>
        </w:rPr>
        <w:t xml:space="preserve">los propietarios de predios forestales que participaban en el programa Pago por Servicios Ambientales de la Comisión Nacional Forestal han preferido inscribir sus predios en Sembrando Vida al no contar con recursos de </w:t>
      </w:r>
      <w:r w:rsidR="009C3C86" w:rsidRPr="00133C40">
        <w:rPr>
          <w:rFonts w:ascii="Arial Narrow" w:eastAsia="Times New Roman" w:hAnsi="Arial Narrow" w:cs="Times"/>
          <w:color w:val="000000"/>
          <w:sz w:val="24"/>
          <w:szCs w:val="24"/>
          <w:lang w:eastAsia="es-MX"/>
        </w:rPr>
        <w:t>CONAFOR</w:t>
      </w:r>
      <w:r w:rsidR="00F05E05" w:rsidRPr="00133C40">
        <w:rPr>
          <w:rFonts w:ascii="Arial Narrow" w:eastAsia="Times New Roman" w:hAnsi="Arial Narrow" w:cs="Times"/>
          <w:color w:val="000000"/>
          <w:sz w:val="24"/>
          <w:szCs w:val="24"/>
          <w:lang w:eastAsia="es-MX"/>
        </w:rPr>
        <w:t>. Esto mediante tala ilegal que no está siendo controlada</w:t>
      </w:r>
      <w:r w:rsidR="00BC5E0A" w:rsidRPr="00133C40">
        <w:rPr>
          <w:rFonts w:ascii="Arial Narrow" w:eastAsia="Times New Roman" w:hAnsi="Arial Narrow" w:cs="Times"/>
          <w:color w:val="000000"/>
          <w:sz w:val="24"/>
          <w:szCs w:val="24"/>
          <w:lang w:eastAsia="es-MX"/>
        </w:rPr>
        <w:t>”</w:t>
      </w:r>
      <w:r w:rsidR="00F05E05" w:rsidRPr="00133C40">
        <w:rPr>
          <w:rFonts w:ascii="Arial Narrow" w:eastAsia="Times New Roman" w:hAnsi="Arial Narrow" w:cs="Times"/>
          <w:color w:val="000000"/>
          <w:sz w:val="24"/>
          <w:szCs w:val="24"/>
          <w:lang w:eastAsia="es-MX"/>
        </w:rPr>
        <w:t>.</w:t>
      </w:r>
    </w:p>
    <w:p w:rsidR="00F05E05" w:rsidRPr="00133C40" w:rsidRDefault="00BC5E0A"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Subraya también el hecho de que </w:t>
      </w:r>
      <w:r w:rsidR="00F05E05" w:rsidRPr="00133C40">
        <w:rPr>
          <w:rFonts w:ascii="Arial Narrow" w:eastAsia="Times New Roman" w:hAnsi="Arial Narrow" w:cs="Times"/>
          <w:color w:val="000000"/>
          <w:sz w:val="24"/>
          <w:szCs w:val="24"/>
          <w:lang w:eastAsia="es-MX"/>
        </w:rPr>
        <w:t xml:space="preserve">el programa Sembrando Vida </w:t>
      </w:r>
      <w:r w:rsidRPr="00133C40">
        <w:rPr>
          <w:rFonts w:ascii="Arial Narrow" w:eastAsia="Times New Roman" w:hAnsi="Arial Narrow" w:cs="Times"/>
          <w:color w:val="000000"/>
          <w:sz w:val="24"/>
          <w:szCs w:val="24"/>
          <w:lang w:eastAsia="es-MX"/>
        </w:rPr>
        <w:t xml:space="preserve">ve incrementado </w:t>
      </w:r>
      <w:r w:rsidR="00F05E05" w:rsidRPr="00133C40">
        <w:rPr>
          <w:rFonts w:ascii="Arial Narrow" w:eastAsia="Times New Roman" w:hAnsi="Arial Narrow" w:cs="Times"/>
          <w:color w:val="000000"/>
          <w:sz w:val="24"/>
          <w:szCs w:val="24"/>
          <w:lang w:eastAsia="es-MX"/>
        </w:rPr>
        <w:t xml:space="preserve">su presupuesto en el Decreto del PEF 2020 </w:t>
      </w:r>
      <w:r w:rsidRPr="00133C40">
        <w:rPr>
          <w:rFonts w:ascii="Arial Narrow" w:eastAsia="Times New Roman" w:hAnsi="Arial Narrow" w:cs="Times"/>
          <w:color w:val="000000"/>
          <w:sz w:val="24"/>
          <w:szCs w:val="24"/>
          <w:lang w:eastAsia="es-MX"/>
        </w:rPr>
        <w:t xml:space="preserve">y que, en cambio, </w:t>
      </w:r>
      <w:r w:rsidR="00F05E05" w:rsidRPr="00133C40">
        <w:rPr>
          <w:rFonts w:ascii="Arial Narrow" w:eastAsia="Times New Roman" w:hAnsi="Arial Narrow" w:cs="Times"/>
          <w:color w:val="000000"/>
          <w:sz w:val="24"/>
          <w:szCs w:val="24"/>
          <w:lang w:eastAsia="es-MX"/>
        </w:rPr>
        <w:t>el presupuesto de la Conafor ha caído en 63 por ciento desde 2016, pasando de 7 mil 488 millones de pesos a 2 mil 586 millones en 2020.</w:t>
      </w:r>
    </w:p>
    <w:p w:rsidR="00F05E05" w:rsidRPr="00133C40" w:rsidRDefault="005560B4"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Concluye la diputada Esparza señalando que ve “…</w:t>
      </w:r>
      <w:r w:rsidR="00F05E05" w:rsidRPr="00133C40">
        <w:rPr>
          <w:rFonts w:ascii="Arial Narrow" w:eastAsia="Times New Roman" w:hAnsi="Arial Narrow" w:cs="Times"/>
          <w:color w:val="000000"/>
          <w:sz w:val="24"/>
          <w:szCs w:val="24"/>
          <w:lang w:eastAsia="es-MX"/>
        </w:rPr>
        <w:t>un grave riesgo que programas federales provoquen de manera directa la pérdida de cubierta forestal, que de por sí ya está amenazada por efectos del calentamiento global y de la tala ilegal, ya sea por incendios o por tala</w:t>
      </w:r>
      <w:r w:rsidRPr="00133C40">
        <w:rPr>
          <w:rFonts w:ascii="Arial Narrow" w:eastAsia="Times New Roman" w:hAnsi="Arial Narrow" w:cs="Times"/>
          <w:color w:val="000000"/>
          <w:sz w:val="24"/>
          <w:szCs w:val="24"/>
          <w:lang w:eastAsia="es-MX"/>
        </w:rPr>
        <w:t>”</w:t>
      </w:r>
      <w:r w:rsidR="00F05E05" w:rsidRPr="00133C40">
        <w:rPr>
          <w:rFonts w:ascii="Arial Narrow" w:eastAsia="Times New Roman" w:hAnsi="Arial Narrow" w:cs="Times"/>
          <w:color w:val="000000"/>
          <w:sz w:val="24"/>
          <w:szCs w:val="24"/>
          <w:lang w:eastAsia="es-MX"/>
        </w:rPr>
        <w:t>.</w:t>
      </w:r>
    </w:p>
    <w:p w:rsidR="00F05E05" w:rsidRPr="00133C40" w:rsidRDefault="005560B4"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Agrega, así mismo, </w:t>
      </w:r>
      <w:r w:rsidR="00F05E05" w:rsidRPr="00133C40">
        <w:rPr>
          <w:rFonts w:ascii="Arial Narrow" w:eastAsia="Times New Roman" w:hAnsi="Arial Narrow" w:cs="Times"/>
          <w:color w:val="000000"/>
          <w:sz w:val="24"/>
          <w:szCs w:val="24"/>
          <w:lang w:eastAsia="es-MX"/>
        </w:rPr>
        <w:t>que el programa Sembrando Vida está relacionado con actividades agropecuarias</w:t>
      </w:r>
      <w:r w:rsidRPr="00133C40">
        <w:rPr>
          <w:rFonts w:ascii="Arial Narrow" w:eastAsia="Times New Roman" w:hAnsi="Arial Narrow" w:cs="Times"/>
          <w:color w:val="000000"/>
          <w:sz w:val="24"/>
          <w:szCs w:val="24"/>
          <w:lang w:eastAsia="es-MX"/>
        </w:rPr>
        <w:t xml:space="preserve"> y</w:t>
      </w:r>
      <w:r w:rsidR="00F05E05" w:rsidRPr="00133C40">
        <w:rPr>
          <w:rFonts w:ascii="Arial Narrow" w:eastAsia="Times New Roman" w:hAnsi="Arial Narrow" w:cs="Times"/>
          <w:color w:val="000000"/>
          <w:sz w:val="24"/>
          <w:szCs w:val="24"/>
          <w:lang w:eastAsia="es-MX"/>
        </w:rPr>
        <w:t xml:space="preserve">, </w:t>
      </w:r>
      <w:r w:rsidRPr="00133C40">
        <w:rPr>
          <w:rFonts w:ascii="Arial Narrow" w:eastAsia="Times New Roman" w:hAnsi="Arial Narrow" w:cs="Times"/>
          <w:color w:val="000000"/>
          <w:sz w:val="24"/>
          <w:szCs w:val="24"/>
          <w:lang w:eastAsia="es-MX"/>
        </w:rPr>
        <w:t xml:space="preserve">sin embargo, </w:t>
      </w:r>
      <w:r w:rsidR="00F05E05" w:rsidRPr="00133C40">
        <w:rPr>
          <w:rFonts w:ascii="Arial Narrow" w:eastAsia="Times New Roman" w:hAnsi="Arial Narrow" w:cs="Times"/>
          <w:color w:val="000000"/>
          <w:sz w:val="24"/>
          <w:szCs w:val="24"/>
          <w:lang w:eastAsia="es-MX"/>
        </w:rPr>
        <w:t xml:space="preserve">no </w:t>
      </w:r>
      <w:r w:rsidR="009C3C86" w:rsidRPr="00133C40">
        <w:rPr>
          <w:rFonts w:ascii="Arial Narrow" w:eastAsia="Times New Roman" w:hAnsi="Arial Narrow" w:cs="Times"/>
          <w:color w:val="000000"/>
          <w:sz w:val="24"/>
          <w:szCs w:val="24"/>
          <w:lang w:eastAsia="es-MX"/>
        </w:rPr>
        <w:t xml:space="preserve">tiene participación de </w:t>
      </w:r>
      <w:r w:rsidR="00F05E05" w:rsidRPr="00133C40">
        <w:rPr>
          <w:rFonts w:ascii="Arial Narrow" w:eastAsia="Times New Roman" w:hAnsi="Arial Narrow" w:cs="Times"/>
          <w:color w:val="000000"/>
          <w:sz w:val="24"/>
          <w:szCs w:val="24"/>
          <w:lang w:eastAsia="es-MX"/>
        </w:rPr>
        <w:t>la Secretaría de Agricultura y Desarrollo Rural sino por la Secretaría de Desarrollo Social</w:t>
      </w:r>
      <w:r w:rsidRPr="00133C40">
        <w:rPr>
          <w:rFonts w:ascii="Arial Narrow" w:eastAsia="Times New Roman" w:hAnsi="Arial Narrow" w:cs="Times"/>
          <w:color w:val="000000"/>
          <w:sz w:val="24"/>
          <w:szCs w:val="24"/>
          <w:lang w:eastAsia="es-MX"/>
        </w:rPr>
        <w:t xml:space="preserve"> (sic) y cita una aseveración del titular de la Secretaría de Medio Ambiente y Recursos Naturales en una </w:t>
      </w:r>
      <w:r w:rsidR="00F05E05" w:rsidRPr="00133C40">
        <w:rPr>
          <w:rFonts w:ascii="Arial Narrow" w:eastAsia="Times New Roman" w:hAnsi="Arial Narrow" w:cs="Times"/>
          <w:color w:val="000000"/>
          <w:sz w:val="24"/>
          <w:szCs w:val="24"/>
          <w:lang w:eastAsia="es-MX"/>
        </w:rPr>
        <w:t xml:space="preserve">reunión de trabajo con </w:t>
      </w:r>
      <w:r w:rsidRPr="00133C40">
        <w:rPr>
          <w:rFonts w:ascii="Arial Narrow" w:eastAsia="Times New Roman" w:hAnsi="Arial Narrow" w:cs="Times"/>
          <w:color w:val="000000"/>
          <w:sz w:val="24"/>
          <w:szCs w:val="24"/>
          <w:lang w:eastAsia="es-MX"/>
        </w:rPr>
        <w:t>esta dictaminadora</w:t>
      </w:r>
      <w:r w:rsidR="00F05E05" w:rsidRPr="00133C40">
        <w:rPr>
          <w:rFonts w:ascii="Arial Narrow" w:eastAsia="Times New Roman" w:hAnsi="Arial Narrow" w:cs="Times"/>
          <w:color w:val="000000"/>
          <w:sz w:val="24"/>
          <w:szCs w:val="24"/>
          <w:lang w:eastAsia="es-MX"/>
        </w:rPr>
        <w:t xml:space="preserve">, </w:t>
      </w:r>
      <w:r w:rsidRPr="00133C40">
        <w:rPr>
          <w:rFonts w:ascii="Arial Narrow" w:eastAsia="Times New Roman" w:hAnsi="Arial Narrow" w:cs="Times"/>
          <w:color w:val="000000"/>
          <w:sz w:val="24"/>
          <w:szCs w:val="24"/>
          <w:lang w:eastAsia="es-MX"/>
        </w:rPr>
        <w:t xml:space="preserve">en la que </w:t>
      </w:r>
      <w:r w:rsidR="00F05E05" w:rsidRPr="00133C40">
        <w:rPr>
          <w:rFonts w:ascii="Arial Narrow" w:eastAsia="Times New Roman" w:hAnsi="Arial Narrow" w:cs="Times"/>
          <w:color w:val="000000"/>
          <w:sz w:val="24"/>
          <w:szCs w:val="24"/>
          <w:lang w:eastAsia="es-MX"/>
        </w:rPr>
        <w:t>declaró que no hay una coordinación oficial para involucrarse con el programa Sembrando Vida.</w:t>
      </w:r>
    </w:p>
    <w:p w:rsidR="00F05E05" w:rsidRPr="00133C40" w:rsidRDefault="005560B4"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Por ello, la legisladora proponer reformar la </w:t>
      </w:r>
      <w:r w:rsidR="00F05E05" w:rsidRPr="00133C40">
        <w:rPr>
          <w:rFonts w:ascii="Arial Narrow" w:eastAsia="Times New Roman" w:hAnsi="Arial Narrow" w:cs="Times"/>
          <w:color w:val="000000"/>
          <w:sz w:val="24"/>
          <w:szCs w:val="24"/>
          <w:lang w:eastAsia="es-MX"/>
        </w:rPr>
        <w:t xml:space="preserve">Ley </w:t>
      </w:r>
      <w:r w:rsidR="001C5E6A" w:rsidRPr="00133C40">
        <w:rPr>
          <w:rFonts w:ascii="Arial Narrow" w:eastAsia="Times New Roman" w:hAnsi="Arial Narrow" w:cs="Times"/>
          <w:color w:val="000000"/>
          <w:sz w:val="24"/>
          <w:szCs w:val="24"/>
          <w:lang w:eastAsia="es-MX"/>
        </w:rPr>
        <w:t xml:space="preserve">General </w:t>
      </w:r>
      <w:r w:rsidR="00F05E05" w:rsidRPr="00133C40">
        <w:rPr>
          <w:rFonts w:ascii="Arial Narrow" w:eastAsia="Times New Roman" w:hAnsi="Arial Narrow" w:cs="Times"/>
          <w:color w:val="000000"/>
          <w:sz w:val="24"/>
          <w:szCs w:val="24"/>
          <w:lang w:eastAsia="es-MX"/>
        </w:rPr>
        <w:t xml:space="preserve">de </w:t>
      </w:r>
      <w:r w:rsidR="001C5E6A" w:rsidRPr="00133C40">
        <w:rPr>
          <w:rFonts w:ascii="Arial Narrow" w:eastAsia="Times New Roman" w:hAnsi="Arial Narrow" w:cs="Times"/>
          <w:color w:val="000000"/>
          <w:sz w:val="24"/>
          <w:szCs w:val="24"/>
          <w:lang w:eastAsia="es-MX"/>
        </w:rPr>
        <w:t xml:space="preserve">Desarrollo </w:t>
      </w:r>
      <w:r w:rsidR="00F05E05" w:rsidRPr="00133C40">
        <w:rPr>
          <w:rFonts w:ascii="Arial Narrow" w:eastAsia="Times New Roman" w:hAnsi="Arial Narrow" w:cs="Times"/>
          <w:color w:val="000000"/>
          <w:sz w:val="24"/>
          <w:szCs w:val="24"/>
          <w:lang w:eastAsia="es-MX"/>
        </w:rPr>
        <w:t>Forestal Sustentable</w:t>
      </w:r>
      <w:r w:rsidR="00C27BD6" w:rsidRPr="00133C40">
        <w:rPr>
          <w:rFonts w:ascii="Arial Narrow" w:eastAsia="Times New Roman" w:hAnsi="Arial Narrow" w:cs="Times"/>
          <w:color w:val="000000"/>
          <w:sz w:val="24"/>
          <w:szCs w:val="24"/>
          <w:lang w:eastAsia="es-MX"/>
        </w:rPr>
        <w:t xml:space="preserve"> (la Ley)</w:t>
      </w:r>
      <w:r w:rsidRPr="00133C40">
        <w:rPr>
          <w:rFonts w:ascii="Arial Narrow" w:eastAsia="Times New Roman" w:hAnsi="Arial Narrow" w:cs="Times"/>
          <w:color w:val="000000"/>
          <w:sz w:val="24"/>
          <w:szCs w:val="24"/>
          <w:lang w:eastAsia="es-MX"/>
        </w:rPr>
        <w:t xml:space="preserve">, en la que se establece </w:t>
      </w:r>
      <w:r w:rsidR="00F05E05" w:rsidRPr="00133C40">
        <w:rPr>
          <w:rFonts w:ascii="Arial Narrow" w:eastAsia="Times New Roman" w:hAnsi="Arial Narrow" w:cs="Times"/>
          <w:color w:val="000000"/>
          <w:sz w:val="24"/>
          <w:szCs w:val="24"/>
          <w:lang w:eastAsia="es-MX"/>
        </w:rPr>
        <w:t>la prohibición de que la Secretaría de Agricultura otorgue apoyos para actividades agrícolas en terrenos forestales que hayan sido incendiados</w:t>
      </w:r>
      <w:r w:rsidR="007923F1" w:rsidRPr="00133C40">
        <w:rPr>
          <w:rFonts w:ascii="Arial Narrow" w:eastAsia="Times New Roman" w:hAnsi="Arial Narrow" w:cs="Times"/>
          <w:color w:val="000000"/>
          <w:sz w:val="24"/>
          <w:szCs w:val="24"/>
          <w:lang w:eastAsia="es-MX"/>
        </w:rPr>
        <w:t xml:space="preserve"> y </w:t>
      </w:r>
      <w:r w:rsidR="00F05E05" w:rsidRPr="00133C40">
        <w:rPr>
          <w:rFonts w:ascii="Arial Narrow" w:eastAsia="Times New Roman" w:hAnsi="Arial Narrow" w:cs="Times"/>
          <w:color w:val="000000"/>
          <w:sz w:val="24"/>
          <w:szCs w:val="24"/>
          <w:lang w:eastAsia="es-MX"/>
        </w:rPr>
        <w:t xml:space="preserve">ampliar la prohibición a cualquier dependencia federal, estatal o municipal, </w:t>
      </w:r>
      <w:r w:rsidR="007923F1" w:rsidRPr="00133C40">
        <w:rPr>
          <w:rFonts w:ascii="Arial Narrow" w:eastAsia="Times New Roman" w:hAnsi="Arial Narrow" w:cs="Times"/>
          <w:color w:val="000000"/>
          <w:sz w:val="24"/>
          <w:szCs w:val="24"/>
          <w:lang w:eastAsia="es-MX"/>
        </w:rPr>
        <w:t>como es el caso d</w:t>
      </w:r>
      <w:r w:rsidR="00F05E05" w:rsidRPr="00133C40">
        <w:rPr>
          <w:rFonts w:ascii="Arial Narrow" w:eastAsia="Times New Roman" w:hAnsi="Arial Narrow" w:cs="Times"/>
          <w:color w:val="000000"/>
          <w:sz w:val="24"/>
          <w:szCs w:val="24"/>
          <w:lang w:eastAsia="es-MX"/>
        </w:rPr>
        <w:t>el programa Sembrando Vida</w:t>
      </w:r>
      <w:r w:rsidR="007923F1" w:rsidRPr="00133C40">
        <w:rPr>
          <w:rFonts w:ascii="Arial Narrow" w:eastAsia="Times New Roman" w:hAnsi="Arial Narrow" w:cs="Times"/>
          <w:color w:val="000000"/>
          <w:sz w:val="24"/>
          <w:szCs w:val="24"/>
          <w:lang w:eastAsia="es-MX"/>
        </w:rPr>
        <w:t>,</w:t>
      </w:r>
      <w:r w:rsidR="00F05E05" w:rsidRPr="00133C40">
        <w:rPr>
          <w:rFonts w:ascii="Arial Narrow" w:eastAsia="Times New Roman" w:hAnsi="Arial Narrow" w:cs="Times"/>
          <w:color w:val="000000"/>
          <w:sz w:val="24"/>
          <w:szCs w:val="24"/>
          <w:lang w:eastAsia="es-MX"/>
        </w:rPr>
        <w:t xml:space="preserve"> ejecutado</w:t>
      </w:r>
      <w:r w:rsidR="007923F1" w:rsidRPr="00133C40">
        <w:rPr>
          <w:rFonts w:ascii="Arial Narrow" w:eastAsia="Times New Roman" w:hAnsi="Arial Narrow" w:cs="Times"/>
          <w:color w:val="000000"/>
          <w:sz w:val="24"/>
          <w:szCs w:val="24"/>
          <w:lang w:eastAsia="es-MX"/>
        </w:rPr>
        <w:t xml:space="preserve"> </w:t>
      </w:r>
      <w:r w:rsidR="00F05E05" w:rsidRPr="00133C40">
        <w:rPr>
          <w:rFonts w:ascii="Arial Narrow" w:eastAsia="Times New Roman" w:hAnsi="Arial Narrow" w:cs="Times"/>
          <w:color w:val="000000"/>
          <w:sz w:val="24"/>
          <w:szCs w:val="24"/>
          <w:lang w:eastAsia="es-MX"/>
        </w:rPr>
        <w:t>por la Secretaría de Bienestar.</w:t>
      </w:r>
      <w:r w:rsidR="007923F1" w:rsidRPr="00133C40">
        <w:rPr>
          <w:rFonts w:ascii="Arial Narrow" w:eastAsia="Times New Roman" w:hAnsi="Arial Narrow" w:cs="Times"/>
          <w:color w:val="000000"/>
          <w:sz w:val="24"/>
          <w:szCs w:val="24"/>
          <w:lang w:eastAsia="es-MX"/>
        </w:rPr>
        <w:t xml:space="preserve"> Así, se busca “…</w:t>
      </w:r>
      <w:r w:rsidR="00F05E05" w:rsidRPr="00133C40">
        <w:rPr>
          <w:rFonts w:ascii="Arial Narrow" w:eastAsia="Times New Roman" w:hAnsi="Arial Narrow" w:cs="Times"/>
          <w:color w:val="000000"/>
          <w:sz w:val="24"/>
          <w:szCs w:val="24"/>
          <w:lang w:eastAsia="es-MX"/>
        </w:rPr>
        <w:t>evitar que los programas de desarrollo social o de fomento agropecuario impliquen un incentivo al cambio de uso de suelo de las zonas forestales</w:t>
      </w:r>
      <w:r w:rsidR="007923F1" w:rsidRPr="00133C40">
        <w:rPr>
          <w:rFonts w:ascii="Arial Narrow" w:eastAsia="Times New Roman" w:hAnsi="Arial Narrow" w:cs="Times"/>
          <w:color w:val="000000"/>
          <w:sz w:val="24"/>
          <w:szCs w:val="24"/>
          <w:lang w:eastAsia="es-MX"/>
        </w:rPr>
        <w:t>”</w:t>
      </w:r>
      <w:r w:rsidR="00F05E05" w:rsidRPr="00133C40">
        <w:rPr>
          <w:rFonts w:ascii="Arial Narrow" w:eastAsia="Times New Roman" w:hAnsi="Arial Narrow" w:cs="Times"/>
          <w:color w:val="000000"/>
          <w:sz w:val="24"/>
          <w:szCs w:val="24"/>
          <w:lang w:eastAsia="es-MX"/>
        </w:rPr>
        <w:t>.</w:t>
      </w:r>
    </w:p>
    <w:p w:rsidR="00F05E05" w:rsidRPr="00133C40" w:rsidRDefault="00FF6EFF"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Así mismo, se adiciona </w:t>
      </w:r>
      <w:r w:rsidR="00F05E05" w:rsidRPr="00133C40">
        <w:rPr>
          <w:rFonts w:ascii="Arial Narrow" w:eastAsia="Times New Roman" w:hAnsi="Arial Narrow" w:cs="Times"/>
          <w:color w:val="000000"/>
          <w:sz w:val="24"/>
          <w:szCs w:val="24"/>
          <w:lang w:eastAsia="es-MX"/>
        </w:rPr>
        <w:t xml:space="preserve">la Ley </w:t>
      </w:r>
      <w:r w:rsidRPr="00133C40">
        <w:rPr>
          <w:rFonts w:ascii="Arial Narrow" w:eastAsia="Times New Roman" w:hAnsi="Arial Narrow" w:cs="Times"/>
          <w:color w:val="000000"/>
          <w:sz w:val="24"/>
          <w:szCs w:val="24"/>
          <w:lang w:eastAsia="es-MX"/>
        </w:rPr>
        <w:t xml:space="preserve">para </w:t>
      </w:r>
      <w:r w:rsidR="007923F1" w:rsidRPr="00133C40">
        <w:rPr>
          <w:rFonts w:ascii="Arial Narrow" w:eastAsia="Times New Roman" w:hAnsi="Arial Narrow" w:cs="Times"/>
          <w:color w:val="000000"/>
          <w:sz w:val="24"/>
          <w:szCs w:val="24"/>
          <w:lang w:eastAsia="es-MX"/>
        </w:rPr>
        <w:t>establece</w:t>
      </w:r>
      <w:r w:rsidRPr="00133C40">
        <w:rPr>
          <w:rFonts w:ascii="Arial Narrow" w:eastAsia="Times New Roman" w:hAnsi="Arial Narrow" w:cs="Times"/>
          <w:color w:val="000000"/>
          <w:sz w:val="24"/>
          <w:szCs w:val="24"/>
          <w:lang w:eastAsia="es-MX"/>
        </w:rPr>
        <w:t>r</w:t>
      </w:r>
      <w:r w:rsidR="00F05E05" w:rsidRPr="00133C40">
        <w:rPr>
          <w:rFonts w:ascii="Arial Narrow" w:eastAsia="Times New Roman" w:hAnsi="Arial Narrow" w:cs="Times"/>
          <w:color w:val="000000"/>
          <w:sz w:val="24"/>
          <w:szCs w:val="24"/>
          <w:lang w:eastAsia="es-MX"/>
        </w:rPr>
        <w:t xml:space="preserve"> que el incendio o la pérdida de cubierta forestal no pueda</w:t>
      </w:r>
      <w:r w:rsidRPr="00133C40">
        <w:rPr>
          <w:rFonts w:ascii="Arial Narrow" w:eastAsia="Times New Roman" w:hAnsi="Arial Narrow" w:cs="Times"/>
          <w:color w:val="000000"/>
          <w:sz w:val="24"/>
          <w:szCs w:val="24"/>
          <w:lang w:eastAsia="es-MX"/>
        </w:rPr>
        <w:t>n</w:t>
      </w:r>
      <w:r w:rsidR="00F05E05" w:rsidRPr="00133C40">
        <w:rPr>
          <w:rFonts w:ascii="Arial Narrow" w:eastAsia="Times New Roman" w:hAnsi="Arial Narrow" w:cs="Times"/>
          <w:color w:val="000000"/>
          <w:sz w:val="24"/>
          <w:szCs w:val="24"/>
          <w:lang w:eastAsia="es-MX"/>
        </w:rPr>
        <w:t xml:space="preserve"> ser </w:t>
      </w:r>
      <w:r w:rsidRPr="00133C40">
        <w:rPr>
          <w:rFonts w:ascii="Arial Narrow" w:eastAsia="Times New Roman" w:hAnsi="Arial Narrow" w:cs="Times"/>
          <w:color w:val="000000"/>
          <w:sz w:val="24"/>
          <w:szCs w:val="24"/>
          <w:lang w:eastAsia="es-MX"/>
        </w:rPr>
        <w:t>razones</w:t>
      </w:r>
      <w:r w:rsidR="00F05E05" w:rsidRPr="00133C40">
        <w:rPr>
          <w:rFonts w:ascii="Arial Narrow" w:eastAsia="Times New Roman" w:hAnsi="Arial Narrow" w:cs="Times"/>
          <w:color w:val="000000"/>
          <w:sz w:val="24"/>
          <w:szCs w:val="24"/>
          <w:lang w:eastAsia="es-MX"/>
        </w:rPr>
        <w:t xml:space="preserve"> </w:t>
      </w:r>
      <w:r w:rsidRPr="00133C40">
        <w:rPr>
          <w:rFonts w:ascii="Arial Narrow" w:eastAsia="Times New Roman" w:hAnsi="Arial Narrow" w:cs="Times"/>
          <w:color w:val="000000"/>
          <w:sz w:val="24"/>
          <w:szCs w:val="24"/>
          <w:lang w:eastAsia="es-MX"/>
        </w:rPr>
        <w:t xml:space="preserve">para </w:t>
      </w:r>
      <w:r w:rsidR="00F05E05" w:rsidRPr="00133C40">
        <w:rPr>
          <w:rFonts w:ascii="Arial Narrow" w:eastAsia="Times New Roman" w:hAnsi="Arial Narrow" w:cs="Times"/>
          <w:color w:val="000000"/>
          <w:sz w:val="24"/>
          <w:szCs w:val="24"/>
          <w:lang w:eastAsia="es-MX"/>
        </w:rPr>
        <w:t>el cambio de uso de suelo</w:t>
      </w:r>
      <w:r w:rsidRPr="00133C40">
        <w:rPr>
          <w:rFonts w:ascii="Arial Narrow" w:eastAsia="Times New Roman" w:hAnsi="Arial Narrow" w:cs="Times"/>
          <w:color w:val="000000"/>
          <w:sz w:val="24"/>
          <w:szCs w:val="24"/>
          <w:lang w:eastAsia="es-MX"/>
        </w:rPr>
        <w:t xml:space="preserve"> a fin de </w:t>
      </w:r>
      <w:r w:rsidR="00F05E05" w:rsidRPr="00133C40">
        <w:rPr>
          <w:rFonts w:ascii="Arial Narrow" w:eastAsia="Times New Roman" w:hAnsi="Arial Narrow" w:cs="Times"/>
          <w:color w:val="000000"/>
          <w:sz w:val="24"/>
          <w:szCs w:val="24"/>
          <w:lang w:eastAsia="es-MX"/>
        </w:rPr>
        <w:t>desincentivar los incendios y la corrupción en el cambio de uso de suelo forestal.</w:t>
      </w:r>
      <w:r w:rsidRPr="00133C40">
        <w:rPr>
          <w:rFonts w:ascii="Arial Narrow" w:eastAsia="Times New Roman" w:hAnsi="Arial Narrow" w:cs="Times"/>
          <w:color w:val="000000"/>
          <w:sz w:val="24"/>
          <w:szCs w:val="24"/>
          <w:lang w:eastAsia="es-MX"/>
        </w:rPr>
        <w:t xml:space="preserve"> De esta manera, la diputada Esparza propone la iniciativa que aquí se dictamina en los siguientes términos:</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“Ley General de Desarrollo Forestal Sustentable</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Artículo 24.</w:t>
      </w:r>
      <w:r w:rsidRPr="00133C40">
        <w:rPr>
          <w:rFonts w:ascii="Arial Narrow" w:eastAsia="Times New Roman" w:hAnsi="Arial Narrow" w:cs="Times"/>
          <w:color w:val="000000"/>
          <w:lang w:eastAsia="es-MX"/>
        </w:rPr>
        <w:t xml:space="preserve"> De acuerdo con lo previsto en la Ley Orgánica de la Administración Pública Federal, la </w:t>
      </w:r>
      <w:r w:rsidRPr="00133C40">
        <w:rPr>
          <w:rFonts w:ascii="Arial Narrow" w:eastAsia="Times New Roman" w:hAnsi="Arial Narrow" w:cs="Times"/>
          <w:b/>
          <w:bCs/>
          <w:color w:val="000000"/>
          <w:lang w:eastAsia="es-MX"/>
        </w:rPr>
        <w:t>Secretaría de Agricultura y Desarrollo Rural</w:t>
      </w:r>
      <w:r w:rsidRPr="00133C40">
        <w:rPr>
          <w:rFonts w:ascii="Arial Narrow" w:eastAsia="Times New Roman" w:hAnsi="Arial Narrow" w:cs="Times"/>
          <w:color w:val="000000"/>
          <w:lang w:eastAsia="es-MX"/>
        </w:rPr>
        <w:t xml:space="preserve">, se coordinará con la Secretaría y con la participación de </w:t>
      </w:r>
      <w:r w:rsidRPr="00133C40">
        <w:rPr>
          <w:rFonts w:ascii="Arial Narrow" w:eastAsia="Times New Roman" w:hAnsi="Arial Narrow" w:cs="Times"/>
          <w:color w:val="000000"/>
          <w:lang w:eastAsia="es-MX"/>
        </w:rPr>
        <w:lastRenderedPageBreak/>
        <w:t>la Comisión, en su caso, para el cumplimiento de los objetivos de la Ley y, particularmente, en los siguientes aspectos:</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 xml:space="preserve">I. </w:t>
      </w:r>
      <w:r w:rsidRPr="00133C40">
        <w:rPr>
          <w:rFonts w:ascii="Arial Narrow" w:eastAsia="Times New Roman" w:hAnsi="Arial Narrow" w:cs="Times"/>
          <w:color w:val="000000"/>
          <w:lang w:eastAsia="es-MX"/>
        </w:rPr>
        <w:t>a</w:t>
      </w:r>
      <w:r w:rsidRPr="00133C40">
        <w:rPr>
          <w:rFonts w:ascii="Arial Narrow" w:eastAsia="Times New Roman" w:hAnsi="Arial Narrow" w:cs="Times"/>
          <w:b/>
          <w:bCs/>
          <w:color w:val="000000"/>
          <w:lang w:eastAsia="es-MX"/>
        </w:rPr>
        <w:t xml:space="preserve"> IX. ...</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Ninguna dependencia del orden federal, estatal o municipal podrá otorgar</w:t>
      </w:r>
      <w:r w:rsidRPr="00133C40">
        <w:rPr>
          <w:rFonts w:ascii="Arial Narrow" w:eastAsia="Times New Roman" w:hAnsi="Arial Narrow" w:cs="Times"/>
          <w:color w:val="000000"/>
          <w:lang w:eastAsia="es-MX"/>
        </w:rPr>
        <w:t xml:space="preserve"> apoyos o incentivos económicos para actividades agropecuarias en zonas deforestadas o para aquellas que propicien el cambio de uso de suelo de terrenos forestales o incrementen la frontera agropecuaria, para tal fin, se entenderán por actividades agropecuarias las definidas como tales en el artículo 3, fracción I de la Ley de Desarrollo Rural Sustentable.</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color w:val="000000"/>
          <w:lang w:eastAsia="es-MX"/>
        </w:rPr>
        <w:t xml:space="preserve">Para los efectos del párrafo anterior, la Secretaría y la </w:t>
      </w:r>
      <w:r w:rsidRPr="00133C40">
        <w:rPr>
          <w:rFonts w:ascii="Arial Narrow" w:eastAsia="Times New Roman" w:hAnsi="Arial Narrow" w:cs="Times"/>
          <w:b/>
          <w:bCs/>
          <w:color w:val="000000"/>
          <w:lang w:eastAsia="es-MX"/>
        </w:rPr>
        <w:t xml:space="preserve">Secretaría de Agricultura y Desarrollo Rural </w:t>
      </w:r>
      <w:r w:rsidRPr="00133C40">
        <w:rPr>
          <w:rFonts w:ascii="Arial Narrow" w:eastAsia="Times New Roman" w:hAnsi="Arial Narrow" w:cs="Times"/>
          <w:color w:val="000000"/>
          <w:lang w:eastAsia="es-MX"/>
        </w:rPr>
        <w:t>establecerán el instrumento de información que permita identificar los terrenos forestales o predios agropecuarios.</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Artículo 93.</w:t>
      </w:r>
      <w:r w:rsidRPr="00133C40">
        <w:rPr>
          <w:rFonts w:ascii="Arial Narrow" w:eastAsia="Times New Roman" w:hAnsi="Arial Narrow" w:cs="Times"/>
          <w:color w:val="000000"/>
          <w:lang w:eastAsia="es-MX"/>
        </w:rPr>
        <w:t xml:space="preserve"> La Secretaría </w:t>
      </w:r>
      <w:r w:rsidRPr="00133C40">
        <w:rPr>
          <w:rFonts w:ascii="Arial Narrow" w:eastAsia="Times New Roman" w:hAnsi="Arial Narrow" w:cs="Times"/>
          <w:b/>
          <w:bCs/>
          <w:color w:val="000000"/>
          <w:lang w:eastAsia="es-MX"/>
        </w:rPr>
        <w:t>sólo podrá autorizar</w:t>
      </w:r>
      <w:r w:rsidRPr="00133C40">
        <w:rPr>
          <w:rFonts w:ascii="Arial Narrow" w:eastAsia="Times New Roman" w:hAnsi="Arial Narrow" w:cs="Times"/>
          <w:color w:val="000000"/>
          <w:lang w:eastAsia="es-MX"/>
        </w:rPr>
        <w:t xml:space="preserve"> el cambio de uso de suelo en terrenos forestales por excepción, previa opinión técnica de los miembros del Consejo Estatal Forestal de que se trate y con base en los estudios técnicos justificativos cuyo contenido se establecerá en el Reglamento, los cuales demuestren que la biodiversidad de los ecosistemas que se verán afectados se mantenga, y que la erosión de los suelos, el deterioro de la calidad del agua o la disminución en su captación se mitiguen en las áreas afectadas por la remoción de la vegetación forestal.</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Los cambios de uso de suelo forestal deberán acompañarse de mecanismos previos de consulta y participación ciudadana, con el objetivo de garantizar el interés público. Para ello la Secretaría se coordinará con los miembros del Consejo Estatal Forestal de que se trate, y las entidades federales que corresponda.</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Tratándose de terrenos ubicados en territorios indígenas, la autorización de cambio de uso de suelo además deberá acompañarse de medidas de consulta previa, informada, culturalmente adecuada y de buena fe, en los términos de la legislación aplicable. Para ello, la Secretaría se coordinará con el Instituto para el Desarrollo de los Pueblos Indígenas.</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Artículo 97.</w:t>
      </w:r>
      <w:r w:rsidRPr="00133C40">
        <w:rPr>
          <w:rFonts w:ascii="Arial Narrow" w:eastAsia="Times New Roman" w:hAnsi="Arial Narrow" w:cs="Times"/>
          <w:color w:val="000000"/>
          <w:lang w:eastAsia="es-MX"/>
        </w:rPr>
        <w:t xml:space="preserve"> </w:t>
      </w:r>
      <w:r w:rsidRPr="00133C40">
        <w:rPr>
          <w:rFonts w:ascii="Arial Narrow" w:eastAsia="Times New Roman" w:hAnsi="Arial Narrow" w:cs="Times"/>
          <w:b/>
          <w:bCs/>
          <w:color w:val="000000"/>
          <w:lang w:eastAsia="es-MX"/>
        </w:rPr>
        <w:t>En ningún caso la pérdida de cubierta forestal ocasionada por incendio, tala, desmonte o quema, podrá considerarse como razón para autorizar el cambio de uso de suelo de terrenos forestales.</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Artículo 99.</w:t>
      </w:r>
      <w:r w:rsidRPr="00133C40">
        <w:rPr>
          <w:rFonts w:ascii="Arial Narrow" w:eastAsia="Times New Roman" w:hAnsi="Arial Narrow" w:cs="Times"/>
          <w:color w:val="000000"/>
          <w:lang w:eastAsia="es-MX"/>
        </w:rPr>
        <w:t xml:space="preserve"> La Secretaría, con la participación de la Comisión, coordinará con la </w:t>
      </w:r>
      <w:r w:rsidRPr="00133C40">
        <w:rPr>
          <w:rFonts w:ascii="Arial Narrow" w:eastAsia="Times New Roman" w:hAnsi="Arial Narrow" w:cs="Times"/>
          <w:b/>
          <w:bCs/>
          <w:color w:val="000000"/>
          <w:lang w:eastAsia="es-MX"/>
        </w:rPr>
        <w:t xml:space="preserve">Secretaría de Agricultura y Desarrollo Rural </w:t>
      </w:r>
      <w:r w:rsidRPr="00133C40">
        <w:rPr>
          <w:rFonts w:ascii="Arial Narrow" w:eastAsia="Times New Roman" w:hAnsi="Arial Narrow" w:cs="Times"/>
          <w:color w:val="000000"/>
          <w:lang w:eastAsia="es-MX"/>
        </w:rPr>
        <w:t>la política de uso del suelo para estabilizar su uso agropecuario,</w:t>
      </w:r>
      <w:r w:rsidRPr="00133C40">
        <w:rPr>
          <w:rFonts w:ascii="Arial Narrow" w:eastAsia="Times New Roman" w:hAnsi="Arial Narrow" w:cs="Times"/>
          <w:b/>
          <w:bCs/>
          <w:color w:val="000000"/>
          <w:lang w:eastAsia="es-MX"/>
        </w:rPr>
        <w:t xml:space="preserve"> </w:t>
      </w:r>
      <w:r w:rsidRPr="00133C40">
        <w:rPr>
          <w:rFonts w:ascii="Arial Narrow" w:eastAsia="Times New Roman" w:hAnsi="Arial Narrow" w:cs="Times"/>
          <w:color w:val="000000"/>
          <w:lang w:eastAsia="es-MX"/>
        </w:rPr>
        <w:t xml:space="preserve">desarrollando prácticas </w:t>
      </w:r>
      <w:r w:rsidRPr="00133C40">
        <w:rPr>
          <w:rFonts w:ascii="Arial Narrow" w:eastAsia="Times New Roman" w:hAnsi="Arial Narrow" w:cs="Times"/>
          <w:b/>
          <w:bCs/>
          <w:color w:val="000000"/>
          <w:lang w:eastAsia="es-MX"/>
        </w:rPr>
        <w:t>sustentables</w:t>
      </w:r>
      <w:r w:rsidRPr="00133C40">
        <w:rPr>
          <w:rFonts w:ascii="Arial Narrow" w:eastAsia="Times New Roman" w:hAnsi="Arial Narrow" w:cs="Times"/>
          <w:color w:val="000000"/>
          <w:lang w:eastAsia="es-MX"/>
        </w:rPr>
        <w:t xml:space="preserve"> y evitando que la producción agropecuaria crezca a costa de los terrenos forestales.</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Ninguna dependencia del orden federal, estatal o municipal podrá otorgar</w:t>
      </w:r>
      <w:r w:rsidRPr="00133C40">
        <w:rPr>
          <w:rFonts w:ascii="Arial Narrow" w:eastAsia="Times New Roman" w:hAnsi="Arial Narrow" w:cs="Times"/>
          <w:color w:val="000000"/>
          <w:lang w:eastAsia="es-MX"/>
        </w:rPr>
        <w:t xml:space="preserve"> apoyos o incentivos económicos para actividades </w:t>
      </w:r>
      <w:r w:rsidRPr="00133C40">
        <w:rPr>
          <w:rFonts w:ascii="Arial Narrow" w:eastAsia="Times New Roman" w:hAnsi="Arial Narrow" w:cs="Times"/>
          <w:b/>
          <w:bCs/>
          <w:color w:val="000000"/>
          <w:lang w:eastAsia="es-MX"/>
        </w:rPr>
        <w:t>agropecuarias</w:t>
      </w:r>
      <w:r w:rsidRPr="00133C40">
        <w:rPr>
          <w:rFonts w:ascii="Arial Narrow" w:eastAsia="Times New Roman" w:hAnsi="Arial Narrow" w:cs="Times"/>
          <w:color w:val="000000"/>
          <w:lang w:eastAsia="es-MX"/>
        </w:rPr>
        <w:t xml:space="preserve"> en terrenos cuyo cambio de uso de suelo no haya sido autorizado por la Secretaría para tales actividades.</w:t>
      </w:r>
    </w:p>
    <w:p w:rsidR="00FF6EFF" w:rsidRPr="00133C40" w:rsidRDefault="00FF6EFF" w:rsidP="00133C40">
      <w:pPr>
        <w:spacing w:after="120" w:line="240" w:lineRule="auto"/>
        <w:ind w:left="426"/>
        <w:rPr>
          <w:rFonts w:ascii="Arial Narrow" w:eastAsia="Times New Roman" w:hAnsi="Arial Narrow" w:cs="Times"/>
          <w:b/>
          <w:bCs/>
          <w:color w:val="000000"/>
          <w:lang w:eastAsia="es-MX"/>
        </w:rPr>
      </w:pPr>
      <w:r w:rsidRPr="00133C40">
        <w:rPr>
          <w:rFonts w:ascii="Arial Narrow" w:eastAsia="Times New Roman" w:hAnsi="Arial Narrow" w:cs="Times"/>
          <w:b/>
          <w:bCs/>
          <w:color w:val="000000"/>
          <w:lang w:eastAsia="es-MX"/>
        </w:rPr>
        <w:t>Transitorios</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Primero.</w:t>
      </w:r>
      <w:r w:rsidRPr="00133C40">
        <w:rPr>
          <w:rFonts w:ascii="Arial Narrow" w:eastAsia="Times New Roman" w:hAnsi="Arial Narrow" w:cs="Times"/>
          <w:color w:val="000000"/>
          <w:lang w:eastAsia="es-MX"/>
        </w:rPr>
        <w:t xml:space="preserve"> Publíquese el presente decreto en el Diario Oficial de la Federación.</w:t>
      </w:r>
    </w:p>
    <w:p w:rsidR="00FF6EFF" w:rsidRPr="00133C40" w:rsidRDefault="00FF6EFF" w:rsidP="00133C40">
      <w:pPr>
        <w:spacing w:after="120" w:line="240" w:lineRule="auto"/>
        <w:ind w:left="426"/>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Segundo.</w:t>
      </w:r>
      <w:r w:rsidRPr="00133C40">
        <w:rPr>
          <w:rFonts w:ascii="Arial Narrow" w:eastAsia="Times New Roman" w:hAnsi="Arial Narrow" w:cs="Times"/>
          <w:color w:val="000000"/>
          <w:lang w:eastAsia="es-MX"/>
        </w:rPr>
        <w:t xml:space="preserve"> El presente decreto entrará en vigor al día siguiente al día siguiente de su publicación en el Diario Oficial de la Federación.”</w:t>
      </w:r>
    </w:p>
    <w:p w:rsidR="00761452" w:rsidRPr="00133C40" w:rsidRDefault="00761452" w:rsidP="00133C40">
      <w:pPr>
        <w:spacing w:after="0" w:line="240" w:lineRule="auto"/>
        <w:jc w:val="both"/>
        <w:rPr>
          <w:rFonts w:ascii="Arial Narrow" w:hAnsi="Arial Narrow" w:cs="Arial"/>
          <w:sz w:val="24"/>
          <w:szCs w:val="24"/>
        </w:rPr>
      </w:pPr>
      <w:r w:rsidRPr="00133C40">
        <w:rPr>
          <w:rFonts w:ascii="Arial Narrow" w:hAnsi="Arial Narrow" w:cs="Arial"/>
          <w:sz w:val="24"/>
          <w:szCs w:val="24"/>
        </w:rPr>
        <w:lastRenderedPageBreak/>
        <w:t xml:space="preserve">Una vez expuestos los antecedentes, objetivo y contenido de la </w:t>
      </w:r>
      <w:r w:rsidR="00F54F51" w:rsidRPr="00133C40">
        <w:rPr>
          <w:rFonts w:ascii="Arial Narrow" w:hAnsi="Arial Narrow" w:cs="Arial"/>
          <w:sz w:val="24"/>
          <w:szCs w:val="24"/>
        </w:rPr>
        <w:t xml:space="preserve">iniciativa </w:t>
      </w:r>
      <w:r w:rsidRPr="00133C40">
        <w:rPr>
          <w:rFonts w:ascii="Arial Narrow" w:hAnsi="Arial Narrow" w:cs="Arial"/>
          <w:sz w:val="24"/>
          <w:szCs w:val="24"/>
        </w:rPr>
        <w:t>que aquí se dictamina, la Comisión de Medio Ambiente, Sustentabilidad, Cambio Climático y Recursos Naturales funda el presente dictamen con base en las siguientes:</w:t>
      </w:r>
    </w:p>
    <w:p w:rsidR="001C34B7" w:rsidRPr="00133C40" w:rsidRDefault="001C34B7" w:rsidP="00133C40">
      <w:pPr>
        <w:spacing w:after="0" w:line="240" w:lineRule="auto"/>
        <w:jc w:val="both"/>
        <w:rPr>
          <w:rFonts w:ascii="Arial Narrow" w:hAnsi="Arial Narrow" w:cs="Arial"/>
          <w:sz w:val="24"/>
          <w:szCs w:val="24"/>
        </w:rPr>
      </w:pPr>
    </w:p>
    <w:p w:rsidR="00C44289" w:rsidRPr="00133C40" w:rsidRDefault="00C44289" w:rsidP="00133C40">
      <w:pPr>
        <w:spacing w:after="0" w:line="240" w:lineRule="auto"/>
        <w:jc w:val="both"/>
        <w:rPr>
          <w:rFonts w:ascii="Arial Narrow" w:hAnsi="Arial Narrow" w:cs="Arial"/>
          <w:b/>
          <w:sz w:val="24"/>
          <w:szCs w:val="24"/>
        </w:rPr>
      </w:pPr>
      <w:r w:rsidRPr="00133C40">
        <w:rPr>
          <w:rFonts w:ascii="Arial Narrow" w:hAnsi="Arial Narrow" w:cs="Arial"/>
          <w:b/>
          <w:sz w:val="24"/>
          <w:szCs w:val="24"/>
        </w:rPr>
        <w:t>III.</w:t>
      </w:r>
      <w:r w:rsidR="00092BFA" w:rsidRPr="00133C40">
        <w:rPr>
          <w:rFonts w:ascii="Arial Narrow" w:hAnsi="Arial Narrow" w:cs="Arial"/>
          <w:b/>
          <w:sz w:val="24"/>
          <w:szCs w:val="24"/>
        </w:rPr>
        <w:t xml:space="preserve"> </w:t>
      </w:r>
      <w:r w:rsidRPr="00133C40">
        <w:rPr>
          <w:rFonts w:ascii="Arial Narrow" w:hAnsi="Arial Narrow" w:cs="Arial"/>
          <w:b/>
          <w:sz w:val="24"/>
          <w:szCs w:val="24"/>
        </w:rPr>
        <w:t>CONSIDERACIONES:</w:t>
      </w:r>
    </w:p>
    <w:p w:rsidR="001C34B7" w:rsidRPr="00133C40" w:rsidRDefault="001C34B7" w:rsidP="00133C40">
      <w:pPr>
        <w:spacing w:after="120" w:line="240" w:lineRule="auto"/>
        <w:jc w:val="both"/>
        <w:rPr>
          <w:rFonts w:ascii="Arial Narrow" w:eastAsia="Times New Roman" w:hAnsi="Arial Narrow" w:cs="Times"/>
          <w:color w:val="000000"/>
          <w:lang w:eastAsia="es-MX"/>
        </w:rPr>
      </w:pPr>
    </w:p>
    <w:p w:rsidR="00324CBD" w:rsidRPr="00133C40" w:rsidRDefault="00324CBD"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b/>
          <w:color w:val="000000"/>
          <w:sz w:val="24"/>
          <w:szCs w:val="24"/>
          <w:lang w:eastAsia="es-MX"/>
        </w:rPr>
        <w:t>PRIMERA.</w:t>
      </w:r>
      <w:r w:rsidRPr="00133C40">
        <w:rPr>
          <w:rFonts w:ascii="Arial Narrow" w:eastAsia="Times New Roman" w:hAnsi="Arial Narrow" w:cs="Times"/>
          <w:color w:val="000000"/>
          <w:sz w:val="24"/>
          <w:szCs w:val="24"/>
          <w:lang w:eastAsia="es-MX"/>
        </w:rPr>
        <w:t xml:space="preserve"> </w:t>
      </w:r>
      <w:r w:rsidR="001C08FB" w:rsidRPr="00133C40">
        <w:rPr>
          <w:rFonts w:ascii="Arial Narrow" w:eastAsia="Times New Roman" w:hAnsi="Arial Narrow" w:cs="Times"/>
          <w:color w:val="000000"/>
          <w:sz w:val="24"/>
          <w:szCs w:val="24"/>
          <w:lang w:eastAsia="es-MX"/>
        </w:rPr>
        <w:t>Los integrantes de este órgano legislativo</w:t>
      </w:r>
      <w:r w:rsidR="005279C4" w:rsidRPr="00133C40">
        <w:rPr>
          <w:rFonts w:ascii="Arial Narrow" w:eastAsia="Times New Roman" w:hAnsi="Arial Narrow" w:cs="Times"/>
          <w:color w:val="000000"/>
          <w:sz w:val="24"/>
          <w:szCs w:val="24"/>
          <w:lang w:eastAsia="es-MX"/>
        </w:rPr>
        <w:t xml:space="preserve"> comparten la preocupación de la diputada Frida Alejandra Esparza Márquez en cuanto a la </w:t>
      </w:r>
      <w:r w:rsidR="002D70A3" w:rsidRPr="00133C40">
        <w:rPr>
          <w:rFonts w:ascii="Arial Narrow" w:eastAsia="Times New Roman" w:hAnsi="Arial Narrow" w:cs="Times"/>
          <w:color w:val="000000"/>
          <w:sz w:val="24"/>
          <w:szCs w:val="24"/>
          <w:lang w:eastAsia="es-MX"/>
        </w:rPr>
        <w:t xml:space="preserve">gravedad de la </w:t>
      </w:r>
      <w:r w:rsidR="005279C4" w:rsidRPr="00133C40">
        <w:rPr>
          <w:rFonts w:ascii="Arial Narrow" w:eastAsia="Times New Roman" w:hAnsi="Arial Narrow" w:cs="Times"/>
          <w:color w:val="000000"/>
          <w:sz w:val="24"/>
          <w:szCs w:val="24"/>
          <w:lang w:eastAsia="es-MX"/>
        </w:rPr>
        <w:t>pérdida de superficie natural del territorio mexicano para dedicarla a actividades forestales, agrícolas y ganaderas; fenómeno que es considerado como el más importante de los problemas ambientales en el mundo</w:t>
      </w:r>
      <w:r w:rsidR="005279C4" w:rsidRPr="00133C40">
        <w:rPr>
          <w:rStyle w:val="Refdenotaalpie"/>
          <w:rFonts w:ascii="Arial Narrow" w:eastAsia="Times New Roman" w:hAnsi="Arial Narrow" w:cs="Times"/>
          <w:color w:val="000000"/>
          <w:sz w:val="24"/>
          <w:szCs w:val="24"/>
          <w:lang w:eastAsia="es-MX"/>
        </w:rPr>
        <w:footnoteReference w:id="1"/>
      </w:r>
      <w:r w:rsidR="00FC3EA4" w:rsidRPr="00133C40">
        <w:rPr>
          <w:rFonts w:ascii="Arial Narrow" w:eastAsia="Times New Roman" w:hAnsi="Arial Narrow" w:cs="Times"/>
          <w:color w:val="000000"/>
          <w:sz w:val="24"/>
          <w:szCs w:val="24"/>
          <w:lang w:eastAsia="es-MX"/>
        </w:rPr>
        <w:t xml:space="preserve"> y que ha llevado a la diputada Esparza a proponer la reforma en comento.</w:t>
      </w:r>
    </w:p>
    <w:p w:rsidR="002D70A3" w:rsidRPr="00133C40" w:rsidRDefault="002D70A3"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Con respecto a este problema, hay que señalar que México es uno de los países que tienen uno de los mayores índices de deforestación</w:t>
      </w:r>
      <w:r w:rsidRPr="00133C40">
        <w:rPr>
          <w:rStyle w:val="Refdenotaalpie"/>
          <w:rFonts w:ascii="Arial Narrow" w:eastAsia="Times New Roman" w:hAnsi="Arial Narrow" w:cs="Times"/>
          <w:color w:val="000000"/>
          <w:sz w:val="24"/>
          <w:szCs w:val="24"/>
          <w:lang w:eastAsia="es-MX"/>
        </w:rPr>
        <w:footnoteReference w:id="2"/>
      </w:r>
      <w:r w:rsidRPr="00133C40">
        <w:rPr>
          <w:rFonts w:ascii="Arial Narrow" w:eastAsia="Times New Roman" w:hAnsi="Arial Narrow" w:cs="Times"/>
          <w:color w:val="000000"/>
          <w:sz w:val="24"/>
          <w:szCs w:val="24"/>
          <w:lang w:eastAsia="es-MX"/>
        </w:rPr>
        <w:t>. INEGI ha estimado que el deterioro ambiental lleva a ajustar el valor del PIB al grado que la relación del Producto Interno Bruto ajustado ambientalmente al PIB es de 78.2 por ciento</w:t>
      </w:r>
      <w:r w:rsidRPr="00133C40">
        <w:rPr>
          <w:rStyle w:val="Refdenotaalpie"/>
          <w:rFonts w:ascii="Arial Narrow" w:eastAsia="Times New Roman" w:hAnsi="Arial Narrow" w:cs="Times"/>
          <w:color w:val="000000"/>
          <w:sz w:val="24"/>
          <w:szCs w:val="24"/>
          <w:lang w:eastAsia="es-MX"/>
        </w:rPr>
        <w:footnoteReference w:id="3"/>
      </w:r>
      <w:r w:rsidRPr="00133C40">
        <w:rPr>
          <w:rFonts w:ascii="Arial Narrow" w:eastAsia="Times New Roman" w:hAnsi="Arial Narrow" w:cs="Times"/>
          <w:color w:val="000000"/>
          <w:sz w:val="24"/>
          <w:szCs w:val="24"/>
          <w:lang w:eastAsia="es-MX"/>
        </w:rPr>
        <w:t>, siendo una parte de este deterioro la reducción del capital natural representado por bosques y selvas.</w:t>
      </w:r>
    </w:p>
    <w:p w:rsidR="00BA29FE" w:rsidRDefault="00324CBD" w:rsidP="00B659C1">
      <w:pPr>
        <w:spacing w:after="9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b/>
          <w:color w:val="000000"/>
          <w:sz w:val="24"/>
          <w:szCs w:val="24"/>
          <w:lang w:eastAsia="es-MX"/>
        </w:rPr>
        <w:t>SEGUNDA.</w:t>
      </w:r>
      <w:r w:rsidRPr="00133C40">
        <w:rPr>
          <w:rFonts w:ascii="Arial Narrow" w:eastAsia="Times New Roman" w:hAnsi="Arial Narrow" w:cs="Times"/>
          <w:color w:val="000000"/>
          <w:sz w:val="24"/>
          <w:szCs w:val="24"/>
          <w:lang w:eastAsia="es-MX"/>
        </w:rPr>
        <w:t xml:space="preserve"> </w:t>
      </w:r>
      <w:r w:rsidR="00BA29FE">
        <w:rPr>
          <w:rFonts w:ascii="Arial Narrow" w:eastAsia="Times New Roman" w:hAnsi="Arial Narrow" w:cs="Times"/>
          <w:color w:val="000000"/>
          <w:sz w:val="24"/>
          <w:szCs w:val="24"/>
          <w:lang w:eastAsia="es-MX"/>
        </w:rPr>
        <w:t xml:space="preserve">Con respecto a la reforma del artículo 18, es solo en adecuar la denominación de la Secretaría de Agricultura, Ganadería, Desarrollo Rural, Pesca y Alimentación por “Secretaría de Agricultura y Desarrollo Rural”, así como el de Comisión Nacional para el Desarrollo de los Pueblos Indígenas, por el del “Instituto Nacional de Pueblos Indígenas”. </w:t>
      </w:r>
    </w:p>
    <w:p w:rsidR="0022363F" w:rsidRPr="00133C40" w:rsidRDefault="00B659C1" w:rsidP="00B659C1">
      <w:pPr>
        <w:spacing w:after="90" w:line="240" w:lineRule="auto"/>
        <w:jc w:val="both"/>
        <w:rPr>
          <w:rFonts w:ascii="Arial Narrow" w:eastAsia="Times New Roman" w:hAnsi="Arial Narrow" w:cs="Times"/>
          <w:color w:val="000000"/>
          <w:sz w:val="24"/>
          <w:szCs w:val="24"/>
          <w:lang w:eastAsia="es-MX"/>
        </w:rPr>
      </w:pPr>
      <w:r>
        <w:rPr>
          <w:rFonts w:ascii="Arial Narrow" w:eastAsia="Times New Roman" w:hAnsi="Arial Narrow" w:cs="Times"/>
          <w:color w:val="000000"/>
          <w:sz w:val="24"/>
          <w:szCs w:val="24"/>
          <w:lang w:eastAsia="es-MX"/>
        </w:rPr>
        <w:t xml:space="preserve">Con respecto a la </w:t>
      </w:r>
      <w:r w:rsidR="0022363F" w:rsidRPr="00133C40">
        <w:rPr>
          <w:rFonts w:ascii="Arial Narrow" w:eastAsia="Times New Roman" w:hAnsi="Arial Narrow" w:cs="Times"/>
          <w:color w:val="000000"/>
          <w:sz w:val="24"/>
          <w:szCs w:val="24"/>
          <w:lang w:eastAsia="es-MX"/>
        </w:rPr>
        <w:t>r</w:t>
      </w:r>
      <w:r>
        <w:rPr>
          <w:rFonts w:ascii="Arial Narrow" w:eastAsia="Times New Roman" w:hAnsi="Arial Narrow" w:cs="Times"/>
          <w:color w:val="000000"/>
          <w:sz w:val="24"/>
          <w:szCs w:val="24"/>
          <w:lang w:eastAsia="es-MX"/>
        </w:rPr>
        <w:t>eforma</w:t>
      </w:r>
      <w:r w:rsidR="0022363F" w:rsidRPr="00133C40">
        <w:rPr>
          <w:rFonts w:ascii="Arial Narrow" w:eastAsia="Times New Roman" w:hAnsi="Arial Narrow" w:cs="Times"/>
          <w:color w:val="000000"/>
          <w:sz w:val="24"/>
          <w:szCs w:val="24"/>
          <w:lang w:eastAsia="es-MX"/>
        </w:rPr>
        <w:t xml:space="preserve"> </w:t>
      </w:r>
      <w:r>
        <w:rPr>
          <w:rFonts w:ascii="Arial Narrow" w:eastAsia="Times New Roman" w:hAnsi="Arial Narrow" w:cs="Times"/>
          <w:color w:val="000000"/>
          <w:sz w:val="24"/>
          <w:szCs w:val="24"/>
          <w:lang w:eastAsia="es-MX"/>
        </w:rPr>
        <w:t>d</w:t>
      </w:r>
      <w:r w:rsidR="0022363F" w:rsidRPr="00133C40">
        <w:rPr>
          <w:rFonts w:ascii="Arial Narrow" w:eastAsia="Times New Roman" w:hAnsi="Arial Narrow" w:cs="Times"/>
          <w:color w:val="000000"/>
          <w:sz w:val="24"/>
          <w:szCs w:val="24"/>
          <w:lang w:eastAsia="es-MX"/>
        </w:rPr>
        <w:t xml:space="preserve">el </w:t>
      </w:r>
      <w:r w:rsidR="0086330D" w:rsidRPr="00133C40">
        <w:rPr>
          <w:rFonts w:ascii="Arial Narrow" w:eastAsia="Times New Roman" w:hAnsi="Arial Narrow" w:cs="Times"/>
          <w:color w:val="000000"/>
          <w:sz w:val="24"/>
          <w:szCs w:val="24"/>
          <w:lang w:eastAsia="es-MX"/>
        </w:rPr>
        <w:t xml:space="preserve">penúltimo </w:t>
      </w:r>
      <w:r w:rsidR="0022363F" w:rsidRPr="00133C40">
        <w:rPr>
          <w:rFonts w:ascii="Arial Narrow" w:eastAsia="Times New Roman" w:hAnsi="Arial Narrow" w:cs="Times"/>
          <w:color w:val="000000"/>
          <w:sz w:val="24"/>
          <w:szCs w:val="24"/>
          <w:lang w:eastAsia="es-MX"/>
        </w:rPr>
        <w:t xml:space="preserve">párrafo </w:t>
      </w:r>
      <w:r w:rsidR="0086330D" w:rsidRPr="00133C40">
        <w:rPr>
          <w:rFonts w:ascii="Arial Narrow" w:eastAsia="Times New Roman" w:hAnsi="Arial Narrow" w:cs="Times"/>
          <w:color w:val="000000"/>
          <w:sz w:val="24"/>
          <w:szCs w:val="24"/>
          <w:lang w:eastAsia="es-MX"/>
        </w:rPr>
        <w:t>del artículo 24 en que actualmente se establece que la actual Secretaría de Agricultura y Desarrollo Rural “no otorgará apoyos o incentivos económicos para actividades agropecuarias en zonas deforestadas o para aquellas que propicien el cambio de uso del suelo…”</w:t>
      </w:r>
      <w:r w:rsidR="00053BE6" w:rsidRPr="00133C40">
        <w:rPr>
          <w:rFonts w:ascii="Arial Narrow" w:eastAsia="Times New Roman" w:hAnsi="Arial Narrow" w:cs="Times"/>
          <w:color w:val="000000"/>
          <w:sz w:val="24"/>
          <w:szCs w:val="24"/>
          <w:lang w:eastAsia="es-MX"/>
        </w:rPr>
        <w:t>.</w:t>
      </w:r>
    </w:p>
    <w:p w:rsidR="00053BE6" w:rsidRPr="00133C40" w:rsidRDefault="00B659C1" w:rsidP="00133C40">
      <w:pPr>
        <w:spacing w:after="120" w:line="240" w:lineRule="auto"/>
        <w:jc w:val="both"/>
        <w:rPr>
          <w:rFonts w:ascii="Arial Narrow" w:eastAsia="Times New Roman" w:hAnsi="Arial Narrow" w:cs="Times"/>
          <w:color w:val="000000"/>
          <w:sz w:val="24"/>
          <w:szCs w:val="24"/>
          <w:lang w:eastAsia="es-MX"/>
        </w:rPr>
      </w:pPr>
      <w:r>
        <w:rPr>
          <w:rFonts w:ascii="Arial Narrow" w:eastAsia="Times New Roman" w:hAnsi="Arial Narrow" w:cs="Times"/>
          <w:bCs/>
          <w:color w:val="000000"/>
          <w:sz w:val="24"/>
          <w:szCs w:val="24"/>
          <w:lang w:eastAsia="es-MX"/>
        </w:rPr>
        <w:t xml:space="preserve">Esta Dictaminadora propone </w:t>
      </w:r>
      <w:r w:rsidR="00053BE6" w:rsidRPr="00133C40">
        <w:rPr>
          <w:rFonts w:ascii="Arial Narrow" w:eastAsia="Times New Roman" w:hAnsi="Arial Narrow" w:cs="Times"/>
          <w:bCs/>
          <w:color w:val="000000"/>
          <w:sz w:val="24"/>
          <w:szCs w:val="24"/>
          <w:lang w:eastAsia="es-MX"/>
        </w:rPr>
        <w:t xml:space="preserve">la </w:t>
      </w:r>
      <w:r>
        <w:rPr>
          <w:rFonts w:ascii="Arial Narrow" w:eastAsia="Times New Roman" w:hAnsi="Arial Narrow" w:cs="Times"/>
          <w:bCs/>
          <w:color w:val="000000"/>
          <w:sz w:val="24"/>
          <w:szCs w:val="24"/>
          <w:lang w:eastAsia="es-MX"/>
        </w:rPr>
        <w:t xml:space="preserve">siguiente </w:t>
      </w:r>
      <w:r w:rsidR="00053BE6" w:rsidRPr="00133C40">
        <w:rPr>
          <w:rFonts w:ascii="Arial Narrow" w:eastAsia="Times New Roman" w:hAnsi="Arial Narrow" w:cs="Times"/>
          <w:bCs/>
          <w:color w:val="000000"/>
          <w:sz w:val="24"/>
          <w:szCs w:val="24"/>
          <w:lang w:eastAsia="es-MX"/>
        </w:rPr>
        <w:t>redacción</w:t>
      </w:r>
      <w:r>
        <w:rPr>
          <w:rFonts w:ascii="Arial Narrow" w:eastAsia="Times New Roman" w:hAnsi="Arial Narrow" w:cs="Times"/>
          <w:bCs/>
          <w:color w:val="000000"/>
          <w:sz w:val="24"/>
          <w:szCs w:val="24"/>
          <w:lang w:eastAsia="es-MX"/>
        </w:rPr>
        <w:t>, con el fin de fortalecer la propuesta de la Diputada promovente</w:t>
      </w:r>
      <w:r w:rsidR="00053BE6" w:rsidRPr="00133C40">
        <w:rPr>
          <w:rFonts w:ascii="Arial Narrow" w:eastAsia="Times New Roman" w:hAnsi="Arial Narrow" w:cs="Times"/>
          <w:bCs/>
          <w:color w:val="000000"/>
          <w:sz w:val="24"/>
          <w:szCs w:val="24"/>
          <w:lang w:eastAsia="es-MX"/>
        </w:rPr>
        <w:t xml:space="preserve">: </w:t>
      </w:r>
      <w:r w:rsidR="00053BE6" w:rsidRPr="00133C40">
        <w:rPr>
          <w:rFonts w:ascii="Arial Narrow" w:eastAsia="Times New Roman" w:hAnsi="Arial Narrow" w:cs="Times"/>
          <w:b/>
          <w:bCs/>
          <w:color w:val="000000"/>
          <w:sz w:val="24"/>
          <w:szCs w:val="24"/>
          <w:lang w:eastAsia="es-MX"/>
        </w:rPr>
        <w:t>“</w:t>
      </w:r>
      <w:r w:rsidR="002634EA" w:rsidRPr="00133C40">
        <w:rPr>
          <w:rFonts w:ascii="Arial Narrow" w:eastAsia="Times New Roman" w:hAnsi="Arial Narrow" w:cs="Times"/>
          <w:b/>
          <w:bCs/>
          <w:color w:val="000000"/>
          <w:sz w:val="24"/>
          <w:szCs w:val="24"/>
          <w:lang w:eastAsia="es-MX"/>
        </w:rPr>
        <w:t>La Secretaría y la Comisión celebrarán convenios con otras instancias del gobierno federal que destinen apoyos para el desarrollo del sector rural a fin de cumplir los objetivos de esta ley y evitar la deforestación y degradación”</w:t>
      </w:r>
      <w:r w:rsidR="00053BE6" w:rsidRPr="00133C40">
        <w:rPr>
          <w:rFonts w:ascii="Arial Narrow" w:eastAsia="Times New Roman" w:hAnsi="Arial Narrow" w:cs="Times"/>
          <w:color w:val="000000"/>
          <w:sz w:val="24"/>
          <w:szCs w:val="24"/>
          <w:lang w:eastAsia="es-MX"/>
        </w:rPr>
        <w:t xml:space="preserve"> </w:t>
      </w:r>
    </w:p>
    <w:p w:rsidR="0086330D" w:rsidRPr="00133C40" w:rsidRDefault="0086330D"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Se considera que la propuesta </w:t>
      </w:r>
      <w:r w:rsidR="00053BE6" w:rsidRPr="00133C40">
        <w:rPr>
          <w:rFonts w:ascii="Arial Narrow" w:eastAsia="Times New Roman" w:hAnsi="Arial Narrow" w:cs="Times"/>
          <w:color w:val="000000"/>
          <w:sz w:val="24"/>
          <w:szCs w:val="24"/>
          <w:lang w:eastAsia="es-MX"/>
        </w:rPr>
        <w:t xml:space="preserve">de la iniciativa </w:t>
      </w:r>
      <w:r w:rsidRPr="00133C40">
        <w:rPr>
          <w:rFonts w:ascii="Arial Narrow" w:eastAsia="Times New Roman" w:hAnsi="Arial Narrow" w:cs="Times"/>
          <w:color w:val="000000"/>
          <w:sz w:val="24"/>
          <w:szCs w:val="24"/>
          <w:lang w:eastAsia="es-MX"/>
        </w:rPr>
        <w:t xml:space="preserve">es limitada porque mantiene la prohibición de apoyos e incentivos </w:t>
      </w:r>
      <w:r w:rsidR="005F6194" w:rsidRPr="00133C40">
        <w:rPr>
          <w:rFonts w:ascii="Arial Narrow" w:eastAsia="Times New Roman" w:hAnsi="Arial Narrow" w:cs="Times"/>
          <w:color w:val="000000"/>
          <w:sz w:val="24"/>
          <w:szCs w:val="24"/>
          <w:lang w:eastAsia="es-MX"/>
        </w:rPr>
        <w:t xml:space="preserve">solo </w:t>
      </w:r>
      <w:r w:rsidRPr="00133C40">
        <w:rPr>
          <w:rFonts w:ascii="Arial Narrow" w:eastAsia="Times New Roman" w:hAnsi="Arial Narrow" w:cs="Times"/>
          <w:color w:val="000000"/>
          <w:sz w:val="24"/>
          <w:szCs w:val="24"/>
          <w:lang w:eastAsia="es-MX"/>
        </w:rPr>
        <w:t xml:space="preserve">para actividades agropecuarias. </w:t>
      </w:r>
      <w:r w:rsidR="004E1A93" w:rsidRPr="00133C40">
        <w:rPr>
          <w:rFonts w:ascii="Arial Narrow" w:eastAsia="Times New Roman" w:hAnsi="Arial Narrow" w:cs="Times"/>
          <w:color w:val="000000"/>
          <w:sz w:val="24"/>
          <w:szCs w:val="24"/>
          <w:lang w:eastAsia="es-MX"/>
        </w:rPr>
        <w:t xml:space="preserve">Al respecto, </w:t>
      </w:r>
      <w:r w:rsidR="009A1EC3" w:rsidRPr="00133C40">
        <w:rPr>
          <w:rFonts w:ascii="Arial Narrow" w:eastAsia="Times New Roman" w:hAnsi="Arial Narrow" w:cs="Times"/>
          <w:color w:val="000000"/>
          <w:sz w:val="24"/>
          <w:szCs w:val="24"/>
          <w:lang w:eastAsia="es-MX"/>
        </w:rPr>
        <w:t xml:space="preserve">cabe la posibilidad de que </w:t>
      </w:r>
      <w:r w:rsidR="005F6194" w:rsidRPr="00133C40">
        <w:rPr>
          <w:rFonts w:ascii="Arial Narrow" w:eastAsia="Times New Roman" w:hAnsi="Arial Narrow" w:cs="Times"/>
          <w:color w:val="000000"/>
          <w:sz w:val="24"/>
          <w:szCs w:val="24"/>
          <w:lang w:eastAsia="es-MX"/>
        </w:rPr>
        <w:t xml:space="preserve">el propósito </w:t>
      </w:r>
      <w:r w:rsidR="009A1EC3" w:rsidRPr="00133C40">
        <w:rPr>
          <w:rFonts w:ascii="Arial Narrow" w:eastAsia="Times New Roman" w:hAnsi="Arial Narrow" w:cs="Times"/>
          <w:color w:val="000000"/>
          <w:sz w:val="24"/>
          <w:szCs w:val="24"/>
          <w:lang w:eastAsia="es-MX"/>
        </w:rPr>
        <w:t xml:space="preserve">de modificar el uso de suelo forestal tenga la intención de utilizarlo para otros fines como </w:t>
      </w:r>
      <w:r w:rsidR="00042E1B" w:rsidRPr="00133C40">
        <w:rPr>
          <w:rFonts w:ascii="Arial Narrow" w:eastAsia="Times New Roman" w:hAnsi="Arial Narrow" w:cs="Times"/>
          <w:color w:val="000000"/>
          <w:sz w:val="24"/>
          <w:szCs w:val="24"/>
          <w:lang w:eastAsia="es-MX"/>
        </w:rPr>
        <w:t xml:space="preserve">puede ser </w:t>
      </w:r>
      <w:r w:rsidR="00A07996" w:rsidRPr="00133C40">
        <w:rPr>
          <w:rFonts w:ascii="Arial Narrow" w:eastAsia="Times New Roman" w:hAnsi="Arial Narrow" w:cs="Times"/>
          <w:color w:val="000000"/>
          <w:sz w:val="24"/>
          <w:szCs w:val="24"/>
          <w:lang w:eastAsia="es-MX"/>
        </w:rPr>
        <w:t>la actividad turística.</w:t>
      </w:r>
    </w:p>
    <w:p w:rsidR="009A1EC3" w:rsidRPr="00133C40" w:rsidRDefault="009A1EC3"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lastRenderedPageBreak/>
        <w:t xml:space="preserve">Por ello, se propone </w:t>
      </w:r>
      <w:r w:rsidR="00A07996" w:rsidRPr="00133C40">
        <w:rPr>
          <w:rFonts w:ascii="Arial Narrow" w:eastAsia="Times New Roman" w:hAnsi="Arial Narrow" w:cs="Times"/>
          <w:color w:val="000000"/>
          <w:sz w:val="24"/>
          <w:szCs w:val="24"/>
          <w:lang w:eastAsia="es-MX"/>
        </w:rPr>
        <w:t xml:space="preserve">la adición de un párrafo final a la actual </w:t>
      </w:r>
      <w:r w:rsidRPr="00133C40">
        <w:rPr>
          <w:rFonts w:ascii="Arial Narrow" w:eastAsia="Times New Roman" w:hAnsi="Arial Narrow" w:cs="Times"/>
          <w:color w:val="000000"/>
          <w:sz w:val="24"/>
          <w:szCs w:val="24"/>
          <w:lang w:eastAsia="es-MX"/>
        </w:rPr>
        <w:t xml:space="preserve">redacción </w:t>
      </w:r>
      <w:r w:rsidR="00A07996" w:rsidRPr="00133C40">
        <w:rPr>
          <w:rFonts w:ascii="Arial Narrow" w:eastAsia="Times New Roman" w:hAnsi="Arial Narrow" w:cs="Times"/>
          <w:color w:val="000000"/>
          <w:sz w:val="24"/>
          <w:szCs w:val="24"/>
          <w:lang w:eastAsia="es-MX"/>
        </w:rPr>
        <w:t>d</w:t>
      </w:r>
      <w:r w:rsidRPr="00133C40">
        <w:rPr>
          <w:rFonts w:ascii="Arial Narrow" w:eastAsia="Times New Roman" w:hAnsi="Arial Narrow" w:cs="Times"/>
          <w:color w:val="000000"/>
          <w:sz w:val="24"/>
          <w:szCs w:val="24"/>
          <w:lang w:eastAsia="es-MX"/>
        </w:rPr>
        <w:t>el artículo 24</w:t>
      </w:r>
      <w:r w:rsidR="00B34E93" w:rsidRPr="00133C40">
        <w:rPr>
          <w:rFonts w:ascii="Arial Narrow" w:eastAsia="Times New Roman" w:hAnsi="Arial Narrow" w:cs="Times"/>
          <w:color w:val="000000"/>
          <w:sz w:val="24"/>
          <w:szCs w:val="24"/>
          <w:lang w:eastAsia="es-MX"/>
        </w:rPr>
        <w:t xml:space="preserve">, de modo que </w:t>
      </w:r>
      <w:r w:rsidR="003F602C" w:rsidRPr="00133C40">
        <w:rPr>
          <w:rFonts w:ascii="Arial Narrow" w:eastAsia="Times New Roman" w:hAnsi="Arial Narrow" w:cs="Times"/>
          <w:color w:val="000000"/>
          <w:sz w:val="24"/>
          <w:szCs w:val="24"/>
          <w:lang w:eastAsia="es-MX"/>
        </w:rPr>
        <w:t>complemente</w:t>
      </w:r>
      <w:r w:rsidR="00B34E93" w:rsidRPr="00133C40">
        <w:rPr>
          <w:rFonts w:ascii="Arial Narrow" w:eastAsia="Times New Roman" w:hAnsi="Arial Narrow" w:cs="Times"/>
          <w:color w:val="000000"/>
          <w:sz w:val="24"/>
          <w:szCs w:val="24"/>
          <w:lang w:eastAsia="es-MX"/>
        </w:rPr>
        <w:t xml:space="preserve"> </w:t>
      </w:r>
      <w:r w:rsidR="001C5E6A" w:rsidRPr="00133C40">
        <w:rPr>
          <w:rFonts w:ascii="Arial Narrow" w:eastAsia="Times New Roman" w:hAnsi="Arial Narrow" w:cs="Times"/>
          <w:color w:val="000000"/>
          <w:sz w:val="24"/>
          <w:szCs w:val="24"/>
          <w:lang w:eastAsia="es-MX"/>
        </w:rPr>
        <w:t>lo dispuesto en el actual párrafo penúltimo</w:t>
      </w:r>
      <w:r w:rsidRPr="00133C40">
        <w:rPr>
          <w:rFonts w:ascii="Arial Narrow" w:eastAsia="Times New Roman" w:hAnsi="Arial Narrow" w:cs="Times"/>
          <w:color w:val="000000"/>
          <w:sz w:val="24"/>
          <w:szCs w:val="24"/>
          <w:lang w:eastAsia="es-MX"/>
        </w:rPr>
        <w:t>:</w:t>
      </w:r>
    </w:p>
    <w:p w:rsidR="00A07996" w:rsidRPr="00133C40" w:rsidRDefault="00AD19B3" w:rsidP="00133C40">
      <w:pPr>
        <w:pStyle w:val="Default"/>
        <w:spacing w:after="120"/>
        <w:ind w:left="426"/>
        <w:jc w:val="both"/>
        <w:rPr>
          <w:rFonts w:ascii="Arial Narrow" w:eastAsia="Times New Roman" w:hAnsi="Arial Narrow" w:cs="Times"/>
          <w:lang w:eastAsia="es-MX"/>
        </w:rPr>
      </w:pPr>
      <w:r w:rsidRPr="00133C40">
        <w:rPr>
          <w:rFonts w:ascii="Arial Narrow" w:eastAsia="Times New Roman" w:hAnsi="Arial Narrow" w:cs="Times"/>
          <w:lang w:eastAsia="es-MX"/>
        </w:rPr>
        <w:t>“</w:t>
      </w:r>
      <w:r w:rsidR="00A07996" w:rsidRPr="00133C40">
        <w:rPr>
          <w:rFonts w:ascii="Arial Narrow" w:eastAsia="Times New Roman" w:hAnsi="Arial Narrow" w:cs="Times"/>
          <w:lang w:eastAsia="es-MX"/>
        </w:rPr>
        <w:t>La Secretaría y la Comisión celebrarán convenios con otras instancias del gobierno federal que destinen apoyos para el desarrollo del sector rural a fin de cumplir los objetivos de esta Ley y evitar la deforestación y degradación.</w:t>
      </w:r>
      <w:r w:rsidRPr="00133C40">
        <w:rPr>
          <w:rFonts w:ascii="Arial Narrow" w:eastAsia="Times New Roman" w:hAnsi="Arial Narrow" w:cs="Times"/>
          <w:lang w:eastAsia="es-MX"/>
        </w:rPr>
        <w:t>”</w:t>
      </w:r>
    </w:p>
    <w:p w:rsidR="009A1EC3" w:rsidRPr="00133C40" w:rsidRDefault="003F602C"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Así</w:t>
      </w:r>
      <w:r w:rsidR="00AD19B3" w:rsidRPr="00133C40">
        <w:rPr>
          <w:rFonts w:ascii="Arial Narrow" w:eastAsia="Times New Roman" w:hAnsi="Arial Narrow" w:cs="Times"/>
          <w:color w:val="000000"/>
          <w:sz w:val="24"/>
          <w:szCs w:val="24"/>
          <w:lang w:eastAsia="es-MX"/>
        </w:rPr>
        <w:t>, l</w:t>
      </w:r>
      <w:r w:rsidR="00A56BB1" w:rsidRPr="00133C40">
        <w:rPr>
          <w:rFonts w:ascii="Arial Narrow" w:eastAsia="Times New Roman" w:hAnsi="Arial Narrow" w:cs="Times"/>
          <w:color w:val="000000"/>
          <w:sz w:val="24"/>
          <w:szCs w:val="24"/>
          <w:lang w:eastAsia="es-MX"/>
        </w:rPr>
        <w:t xml:space="preserve">a reforma al artículo 24 </w:t>
      </w:r>
      <w:r w:rsidR="002634EA" w:rsidRPr="00133C40">
        <w:rPr>
          <w:rFonts w:ascii="Arial Narrow" w:eastAsia="Times New Roman" w:hAnsi="Arial Narrow" w:cs="Times"/>
          <w:color w:val="000000"/>
          <w:sz w:val="24"/>
          <w:szCs w:val="24"/>
          <w:lang w:eastAsia="es-MX"/>
        </w:rPr>
        <w:t xml:space="preserve">buscará </w:t>
      </w:r>
      <w:r w:rsidR="00791D88" w:rsidRPr="00133C40">
        <w:rPr>
          <w:rFonts w:ascii="Arial Narrow" w:eastAsia="Times New Roman" w:hAnsi="Arial Narrow" w:cs="Times"/>
          <w:color w:val="000000"/>
          <w:sz w:val="24"/>
          <w:szCs w:val="24"/>
          <w:lang w:eastAsia="es-MX"/>
        </w:rPr>
        <w:t>evitar</w:t>
      </w:r>
      <w:r w:rsidR="00A56BB1" w:rsidRPr="00133C40">
        <w:rPr>
          <w:rFonts w:ascii="Arial Narrow" w:eastAsia="Times New Roman" w:hAnsi="Arial Narrow" w:cs="Times"/>
          <w:color w:val="000000"/>
          <w:sz w:val="24"/>
          <w:szCs w:val="24"/>
          <w:lang w:eastAsia="es-MX"/>
        </w:rPr>
        <w:t xml:space="preserve"> prácticas que han llevado en algunos casos a la destrucción de superficie de bosques y selvas para destinarlas a otras actividades.</w:t>
      </w:r>
      <w:r w:rsidR="00042E1B" w:rsidRPr="00133C40">
        <w:rPr>
          <w:rStyle w:val="Refdenotaalpie"/>
          <w:rFonts w:ascii="Arial Narrow" w:eastAsia="Times New Roman" w:hAnsi="Arial Narrow" w:cs="Times"/>
          <w:color w:val="000000"/>
          <w:sz w:val="24"/>
          <w:szCs w:val="24"/>
          <w:lang w:eastAsia="es-MX"/>
        </w:rPr>
        <w:footnoteReference w:id="4"/>
      </w:r>
    </w:p>
    <w:p w:rsidR="002D70A3" w:rsidRPr="00133C40" w:rsidRDefault="005279C4"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b/>
          <w:color w:val="000000"/>
          <w:sz w:val="24"/>
          <w:szCs w:val="24"/>
          <w:lang w:eastAsia="es-MX"/>
        </w:rPr>
        <w:t xml:space="preserve">TERCERA. </w:t>
      </w:r>
      <w:r w:rsidR="002D70A3" w:rsidRPr="00133C40">
        <w:rPr>
          <w:rFonts w:ascii="Arial Narrow" w:eastAsia="Times New Roman" w:hAnsi="Arial Narrow" w:cs="Times"/>
          <w:color w:val="000000"/>
          <w:sz w:val="24"/>
          <w:szCs w:val="24"/>
          <w:lang w:eastAsia="es-MX"/>
        </w:rPr>
        <w:t>La diputada Esparza propone en su iniciativa modificar la denominación de la anterior Secretaría de Agricultura Ganadería, Desarrollo Rural, Pesca y Alimentación por la actual que se establece en la reforma de la Ley Orgánica de la Administración Pública Federal</w:t>
      </w:r>
      <w:r w:rsidR="00166E3A" w:rsidRPr="00133C40">
        <w:rPr>
          <w:rFonts w:ascii="Arial Narrow" w:eastAsia="Times New Roman" w:hAnsi="Arial Narrow" w:cs="Times"/>
          <w:color w:val="000000"/>
          <w:sz w:val="24"/>
          <w:szCs w:val="24"/>
          <w:lang w:eastAsia="es-MX"/>
        </w:rPr>
        <w:t xml:space="preserve"> publicada el 30 de noviembre de 2018.</w:t>
      </w:r>
    </w:p>
    <w:p w:rsidR="002D70A3" w:rsidRPr="00133C40" w:rsidRDefault="002D70A3"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Además del objetivo expresamente mencionado, la iniciativa que se dictamina propone modificar la actualización de la denominación de la secretaría encargada de la regulación del sector agropecuario, a saber: </w:t>
      </w:r>
      <w:r w:rsidR="00746F75" w:rsidRPr="00133C40">
        <w:rPr>
          <w:rFonts w:ascii="Arial Narrow" w:eastAsia="Times New Roman" w:hAnsi="Arial Narrow" w:cs="Times"/>
          <w:color w:val="000000"/>
          <w:sz w:val="24"/>
          <w:szCs w:val="24"/>
          <w:lang w:eastAsia="es-MX"/>
        </w:rPr>
        <w:t xml:space="preserve">Secretaría de Agricultura, Ganadería, Desarrollo Rural, Pesca y Alimentación por </w:t>
      </w:r>
      <w:r w:rsidRPr="00133C40">
        <w:rPr>
          <w:rFonts w:ascii="Arial Narrow" w:eastAsia="Times New Roman" w:hAnsi="Arial Narrow" w:cs="Times"/>
          <w:color w:val="000000"/>
          <w:sz w:val="24"/>
          <w:szCs w:val="24"/>
          <w:lang w:eastAsia="es-MX"/>
        </w:rPr>
        <w:t>Secretaría de Agricultura y Desarrollo Rural</w:t>
      </w:r>
      <w:r w:rsidR="00746F75" w:rsidRPr="00133C40">
        <w:rPr>
          <w:rFonts w:ascii="Arial Narrow" w:eastAsia="Times New Roman" w:hAnsi="Arial Narrow" w:cs="Times"/>
          <w:color w:val="000000"/>
          <w:sz w:val="24"/>
          <w:szCs w:val="24"/>
          <w:lang w:eastAsia="es-MX"/>
        </w:rPr>
        <w:t xml:space="preserve">, </w:t>
      </w:r>
      <w:r w:rsidRPr="00133C40">
        <w:rPr>
          <w:rFonts w:ascii="Arial Narrow" w:eastAsia="Times New Roman" w:hAnsi="Arial Narrow" w:cs="Times"/>
          <w:color w:val="000000"/>
          <w:sz w:val="24"/>
          <w:szCs w:val="24"/>
          <w:lang w:eastAsia="es-MX"/>
        </w:rPr>
        <w:t>en los artículos 24 y 99.</w:t>
      </w:r>
    </w:p>
    <w:p w:rsidR="002D70A3" w:rsidRPr="00133C40" w:rsidRDefault="002D70A3"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Sin embargo, si se hace la modificación de la denominación de dicha dependencia (tres incidencias), en el mismo cuerpo normativo aparecerían dos nombres del mismo órgano de la administración pública, pues no se afectan todas las disposiciones en que aparece.</w:t>
      </w:r>
    </w:p>
    <w:p w:rsidR="002D70A3" w:rsidRPr="00133C40" w:rsidRDefault="002D70A3"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En relación con lo anterior, debe recordarse que los proyectos parlamentarios deben sujetarse a ciertos principios rectores que la doctrina y la práctica parlamentarias han consagrado, los llamados principios de racionalidad de los proyectos normativos</w:t>
      </w:r>
      <w:r w:rsidRPr="00133C40">
        <w:rPr>
          <w:rStyle w:val="Refdenotaalpie"/>
          <w:rFonts w:ascii="Arial Narrow" w:eastAsia="Times New Roman" w:hAnsi="Arial Narrow" w:cs="Times"/>
          <w:color w:val="000000"/>
          <w:sz w:val="24"/>
          <w:szCs w:val="24"/>
          <w:lang w:eastAsia="es-MX"/>
        </w:rPr>
        <w:footnoteReference w:id="5"/>
      </w:r>
      <w:r w:rsidRPr="00133C40">
        <w:rPr>
          <w:rFonts w:ascii="Arial Narrow" w:eastAsia="Times New Roman" w:hAnsi="Arial Narrow" w:cs="Times"/>
          <w:color w:val="000000"/>
          <w:sz w:val="24"/>
          <w:szCs w:val="24"/>
          <w:lang w:eastAsia="es-MX"/>
        </w:rPr>
        <w:t>. El principio de racionalidad jurídica parte de la necesidad de la congruencia en el sistema jurídico nacional y, por extensión, de un cuerpo normativo en particular.</w:t>
      </w:r>
      <w:r w:rsidRPr="00133C40">
        <w:rPr>
          <w:rStyle w:val="Refdenotaalpie"/>
          <w:rFonts w:ascii="Arial Narrow" w:eastAsia="Times New Roman" w:hAnsi="Arial Narrow" w:cs="Times"/>
          <w:color w:val="000000"/>
          <w:sz w:val="24"/>
          <w:szCs w:val="24"/>
          <w:lang w:eastAsia="es-MX"/>
        </w:rPr>
        <w:footnoteReference w:id="6"/>
      </w:r>
    </w:p>
    <w:p w:rsidR="002D70A3" w:rsidRDefault="00166E3A"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Por lo anterior, el presente dictamen retoma la propuesta de la diputada Esparza extendiendo el cambio de la denominación de la anterior </w:t>
      </w:r>
      <w:r w:rsidRPr="00133C40">
        <w:rPr>
          <w:rFonts w:ascii="Arial Narrow" w:eastAsia="Times New Roman" w:hAnsi="Arial Narrow" w:cs="Times"/>
          <w:i/>
          <w:color w:val="000000"/>
          <w:sz w:val="24"/>
          <w:szCs w:val="24"/>
          <w:lang w:eastAsia="es-MX"/>
        </w:rPr>
        <w:t>Secretaría de Agricultura, Ganadería, Desarrollo Rural Pesca y Alimentación</w:t>
      </w:r>
      <w:r w:rsidRPr="00133C40">
        <w:rPr>
          <w:rFonts w:ascii="Arial Narrow" w:eastAsia="Times New Roman" w:hAnsi="Arial Narrow" w:cs="Times"/>
          <w:color w:val="000000"/>
          <w:sz w:val="24"/>
          <w:szCs w:val="24"/>
          <w:lang w:eastAsia="es-MX"/>
        </w:rPr>
        <w:t xml:space="preserve"> por el actual de </w:t>
      </w:r>
      <w:r w:rsidRPr="00133C40">
        <w:rPr>
          <w:rFonts w:ascii="Arial Narrow" w:eastAsia="Times New Roman" w:hAnsi="Arial Narrow" w:cs="Times"/>
          <w:i/>
          <w:color w:val="000000"/>
          <w:sz w:val="24"/>
          <w:szCs w:val="24"/>
          <w:lang w:eastAsia="es-MX"/>
        </w:rPr>
        <w:t>Secretaría de Agricultura y Desarrollo Rural</w:t>
      </w:r>
      <w:r w:rsidRPr="00133C40">
        <w:rPr>
          <w:rFonts w:ascii="Arial Narrow" w:eastAsia="Times New Roman" w:hAnsi="Arial Narrow" w:cs="Times"/>
          <w:color w:val="000000"/>
          <w:sz w:val="24"/>
          <w:szCs w:val="24"/>
          <w:lang w:eastAsia="es-MX"/>
        </w:rPr>
        <w:t xml:space="preserve"> en todos los artículos donde se hace referencia a esta dependencia en la Ley en cuestión</w:t>
      </w:r>
      <w:r w:rsidR="00512775" w:rsidRPr="00133C40">
        <w:rPr>
          <w:rFonts w:ascii="Arial Narrow" w:eastAsia="Times New Roman" w:hAnsi="Arial Narrow" w:cs="Times"/>
          <w:color w:val="000000"/>
          <w:sz w:val="24"/>
          <w:szCs w:val="24"/>
          <w:lang w:eastAsia="es-MX"/>
        </w:rPr>
        <w:t>.</w:t>
      </w:r>
    </w:p>
    <w:p w:rsidR="00F8293F" w:rsidRPr="00133C40" w:rsidRDefault="00F8293F" w:rsidP="00133C40">
      <w:pPr>
        <w:spacing w:after="120" w:line="240" w:lineRule="auto"/>
        <w:jc w:val="both"/>
        <w:rPr>
          <w:rFonts w:ascii="Arial Narrow" w:eastAsia="Times New Roman" w:hAnsi="Arial Narrow" w:cs="Times"/>
          <w:color w:val="000000"/>
          <w:sz w:val="24"/>
          <w:szCs w:val="24"/>
          <w:lang w:eastAsia="es-MX"/>
        </w:rPr>
      </w:pPr>
      <w:r>
        <w:rPr>
          <w:rFonts w:ascii="Arial Narrow" w:eastAsia="Times New Roman" w:hAnsi="Arial Narrow" w:cs="Times"/>
          <w:color w:val="000000"/>
          <w:sz w:val="24"/>
          <w:szCs w:val="24"/>
          <w:lang w:eastAsia="es-MX"/>
        </w:rPr>
        <w:t>Así mismo, si bien, la iniciante no propone modificar el nombre de la Secretaría de Desarrollo Social, con el mismo propósito armonizador de la reforma que aquí se analiza, se sustituye esta denominación por el de la Secretaría de Bienestar en el mismo artículo 18 que establece la integración de la Comisión Nacional Forestal.</w:t>
      </w:r>
    </w:p>
    <w:p w:rsidR="00547ACA" w:rsidRPr="00133C40" w:rsidRDefault="00FC3EA4"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b/>
          <w:color w:val="000000"/>
          <w:sz w:val="24"/>
          <w:szCs w:val="24"/>
          <w:lang w:eastAsia="es-MX"/>
        </w:rPr>
        <w:lastRenderedPageBreak/>
        <w:t>CUARTA.</w:t>
      </w:r>
      <w:r w:rsidRPr="00133C40">
        <w:rPr>
          <w:rFonts w:ascii="Arial Narrow" w:eastAsia="Times New Roman" w:hAnsi="Arial Narrow" w:cs="Times"/>
          <w:color w:val="000000"/>
          <w:sz w:val="24"/>
          <w:szCs w:val="24"/>
          <w:lang w:eastAsia="es-MX"/>
        </w:rPr>
        <w:t xml:space="preserve"> </w:t>
      </w:r>
      <w:r w:rsidR="00547ACA" w:rsidRPr="00133C40">
        <w:rPr>
          <w:rFonts w:ascii="Arial Narrow" w:eastAsia="Times New Roman" w:hAnsi="Arial Narrow" w:cs="Times"/>
          <w:color w:val="000000"/>
          <w:sz w:val="24"/>
          <w:szCs w:val="24"/>
          <w:lang w:eastAsia="es-MX"/>
        </w:rPr>
        <w:t>Actualmente, el artículo 93 establece “La Secretaría autorizará el cambio de uso de suelo en terrenos forestales por excepción, previa opinión técnica de los miembros del Consejo Estatal Forestal de que se trate y con base en los estudios técnicos justificativos…”</w:t>
      </w:r>
    </w:p>
    <w:p w:rsidR="00547ACA" w:rsidRPr="00133C40" w:rsidRDefault="00547ACA"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La iniciativa en comento propone </w:t>
      </w:r>
      <w:r w:rsidR="002C1DC3" w:rsidRPr="00133C40">
        <w:rPr>
          <w:rFonts w:ascii="Arial Narrow" w:eastAsia="Times New Roman" w:hAnsi="Arial Narrow" w:cs="Times"/>
          <w:color w:val="000000"/>
          <w:sz w:val="24"/>
          <w:szCs w:val="24"/>
          <w:lang w:eastAsia="es-MX"/>
        </w:rPr>
        <w:t xml:space="preserve">expresar tal disposición de modo </w:t>
      </w:r>
      <w:r w:rsidRPr="00133C40">
        <w:rPr>
          <w:rFonts w:ascii="Arial Narrow" w:eastAsia="Times New Roman" w:hAnsi="Arial Narrow" w:cs="Times"/>
          <w:color w:val="000000"/>
          <w:sz w:val="24"/>
          <w:szCs w:val="24"/>
          <w:lang w:eastAsia="es-MX"/>
        </w:rPr>
        <w:t xml:space="preserve">que no permita dudas respecto a la excepcionalidad de las autorizaciones de cambio de uso del suelo; para </w:t>
      </w:r>
      <w:r w:rsidR="002C1DC3" w:rsidRPr="00133C40">
        <w:rPr>
          <w:rFonts w:ascii="Arial Narrow" w:eastAsia="Times New Roman" w:hAnsi="Arial Narrow" w:cs="Times"/>
          <w:color w:val="000000"/>
          <w:sz w:val="24"/>
          <w:szCs w:val="24"/>
          <w:lang w:eastAsia="es-MX"/>
        </w:rPr>
        <w:t>el efecto se propone:</w:t>
      </w:r>
    </w:p>
    <w:p w:rsidR="00547ACA" w:rsidRPr="00133C40" w:rsidRDefault="002C1DC3"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w:t>
      </w:r>
      <w:r w:rsidR="00547ACA" w:rsidRPr="00133C40">
        <w:rPr>
          <w:rFonts w:ascii="Arial Narrow" w:eastAsia="Times New Roman" w:hAnsi="Arial Narrow" w:cs="Times"/>
          <w:color w:val="000000"/>
          <w:sz w:val="24"/>
          <w:szCs w:val="24"/>
          <w:lang w:eastAsia="es-MX"/>
        </w:rPr>
        <w:t xml:space="preserve">La Secretaría </w:t>
      </w:r>
      <w:r w:rsidR="00547ACA" w:rsidRPr="00133C40">
        <w:rPr>
          <w:rFonts w:ascii="Arial Narrow" w:eastAsia="Times New Roman" w:hAnsi="Arial Narrow" w:cs="Times"/>
          <w:b/>
          <w:color w:val="000000"/>
          <w:sz w:val="24"/>
          <w:szCs w:val="24"/>
          <w:lang w:eastAsia="es-MX"/>
        </w:rPr>
        <w:t>solo podrá autorizar</w:t>
      </w:r>
      <w:r w:rsidR="00547ACA" w:rsidRPr="00133C40">
        <w:rPr>
          <w:rFonts w:ascii="Arial Narrow" w:eastAsia="Times New Roman" w:hAnsi="Arial Narrow" w:cs="Times"/>
          <w:color w:val="000000"/>
          <w:sz w:val="24"/>
          <w:szCs w:val="24"/>
          <w:lang w:eastAsia="es-MX"/>
        </w:rPr>
        <w:t xml:space="preserve"> el cambio de uso de suelo en terrenos forestales por excepción, previa opinión técnica de los miembros del Consejo Estatal Forestal de que se trate y con base en los estudios técnicos justificativos</w:t>
      </w:r>
      <w:r w:rsidRPr="00133C40">
        <w:rPr>
          <w:rFonts w:ascii="Arial Narrow" w:eastAsia="Times New Roman" w:hAnsi="Arial Narrow" w:cs="Times"/>
          <w:color w:val="000000"/>
          <w:sz w:val="24"/>
          <w:szCs w:val="24"/>
          <w:lang w:eastAsia="es-MX"/>
        </w:rPr>
        <w:t>…”</w:t>
      </w:r>
    </w:p>
    <w:p w:rsidR="00547ACA" w:rsidRPr="00133C40" w:rsidRDefault="002C1DC3"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Aunque la forma en que se plasma actualmente esta disposición</w:t>
      </w:r>
      <w:r w:rsidR="00FF723A" w:rsidRPr="00133C40">
        <w:rPr>
          <w:rFonts w:ascii="Arial Narrow" w:eastAsia="Times New Roman" w:hAnsi="Arial Narrow" w:cs="Times"/>
          <w:color w:val="000000"/>
          <w:sz w:val="24"/>
          <w:szCs w:val="24"/>
          <w:lang w:eastAsia="es-MX"/>
        </w:rPr>
        <w:t xml:space="preserve"> es clara en cuanto a establecer la excepcionalidad de una autorización de cambio de uso del suelo</w:t>
      </w:r>
      <w:r w:rsidRPr="00133C40">
        <w:rPr>
          <w:rFonts w:ascii="Arial Narrow" w:eastAsia="Times New Roman" w:hAnsi="Arial Narrow" w:cs="Times"/>
          <w:color w:val="000000"/>
          <w:sz w:val="24"/>
          <w:szCs w:val="24"/>
          <w:lang w:eastAsia="es-MX"/>
        </w:rPr>
        <w:t>, esta dictaminadora considera una solución adecuada a fin de evitar ambigüedades e interpretaciones equivocadas.</w:t>
      </w:r>
    </w:p>
    <w:p w:rsidR="004A1F0B" w:rsidRPr="00133C40" w:rsidRDefault="00FF723A"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Así mismo, se adiciona como uno</w:t>
      </w:r>
      <w:r w:rsidR="004A1F0B" w:rsidRPr="00133C40">
        <w:rPr>
          <w:rFonts w:ascii="Arial Narrow" w:eastAsia="Times New Roman" w:hAnsi="Arial Narrow" w:cs="Times"/>
          <w:color w:val="000000"/>
          <w:sz w:val="24"/>
          <w:szCs w:val="24"/>
          <w:lang w:eastAsia="es-MX"/>
        </w:rPr>
        <w:t xml:space="preserve"> de los aspectos a considerar en los estudios técnicos justificativos </w:t>
      </w:r>
      <w:r w:rsidR="004F3A23" w:rsidRPr="00133C40">
        <w:rPr>
          <w:rFonts w:ascii="Arial Narrow" w:eastAsia="Times New Roman" w:hAnsi="Arial Narrow" w:cs="Times"/>
          <w:color w:val="000000"/>
          <w:sz w:val="24"/>
          <w:szCs w:val="24"/>
          <w:lang w:eastAsia="es-MX"/>
        </w:rPr>
        <w:t>de la autorización de un cambio de uso del suelo el de la pérdida de capacidad de almacenamiento de carbono.</w:t>
      </w:r>
    </w:p>
    <w:p w:rsidR="002C1DC3" w:rsidRPr="00133C40" w:rsidRDefault="00A7139D"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b/>
          <w:color w:val="000000"/>
          <w:sz w:val="24"/>
          <w:szCs w:val="24"/>
          <w:lang w:eastAsia="es-MX"/>
        </w:rPr>
        <w:t>QUINTA:</w:t>
      </w:r>
      <w:r w:rsidRPr="00133C40">
        <w:rPr>
          <w:rFonts w:ascii="Arial Narrow" w:eastAsia="Times New Roman" w:hAnsi="Arial Narrow" w:cs="Times"/>
          <w:color w:val="000000"/>
          <w:sz w:val="24"/>
          <w:szCs w:val="24"/>
          <w:lang w:eastAsia="es-MX"/>
        </w:rPr>
        <w:t xml:space="preserve"> </w:t>
      </w:r>
      <w:r w:rsidR="002C1DC3" w:rsidRPr="00133C40">
        <w:rPr>
          <w:rFonts w:ascii="Arial Narrow" w:eastAsia="Times New Roman" w:hAnsi="Arial Narrow" w:cs="Times"/>
          <w:color w:val="000000"/>
          <w:sz w:val="24"/>
          <w:szCs w:val="24"/>
          <w:lang w:eastAsia="es-MX"/>
        </w:rPr>
        <w:t>La propuesta de reforma considera la adición de dos párrafos al mismo artículo 93, a saber:</w:t>
      </w:r>
    </w:p>
    <w:p w:rsidR="00547ACA" w:rsidRPr="00133C40" w:rsidRDefault="002C1DC3" w:rsidP="00133C40">
      <w:pPr>
        <w:pStyle w:val="Default"/>
        <w:spacing w:after="120"/>
        <w:ind w:left="426"/>
        <w:jc w:val="both"/>
        <w:rPr>
          <w:rFonts w:ascii="Arial Narrow" w:eastAsia="Times New Roman" w:hAnsi="Arial Narrow" w:cs="Times"/>
          <w:lang w:eastAsia="es-MX"/>
        </w:rPr>
      </w:pPr>
      <w:r w:rsidRPr="00133C40">
        <w:rPr>
          <w:rFonts w:ascii="Arial Narrow" w:eastAsia="Times New Roman" w:hAnsi="Arial Narrow" w:cs="Times"/>
          <w:b/>
          <w:bCs/>
          <w:lang w:eastAsia="es-MX"/>
        </w:rPr>
        <w:t>“</w:t>
      </w:r>
      <w:r w:rsidR="00547ACA" w:rsidRPr="00133C40">
        <w:rPr>
          <w:rFonts w:ascii="Arial Narrow" w:eastAsia="Times New Roman" w:hAnsi="Arial Narrow" w:cs="Times"/>
          <w:b/>
          <w:bCs/>
          <w:lang w:eastAsia="es-MX"/>
        </w:rPr>
        <w:t>Los cambios de uso de suelo forestal deberán acompañarse de mecanismos previos de consulta y participación ciudadana, con el objetivo de garantizar el interés público. Para ello la Secretaría se coordinará con los miembros del Consejo Estatal Forestal de que se trate, y las entidades federales que corresponda.</w:t>
      </w:r>
    </w:p>
    <w:p w:rsidR="00547ACA" w:rsidRPr="00133C40" w:rsidRDefault="00547ACA" w:rsidP="00133C40">
      <w:pPr>
        <w:pStyle w:val="Default"/>
        <w:spacing w:after="120"/>
        <w:ind w:left="426"/>
        <w:jc w:val="both"/>
        <w:rPr>
          <w:rFonts w:ascii="Arial Narrow" w:eastAsia="Times New Roman" w:hAnsi="Arial Narrow" w:cs="Times"/>
          <w:b/>
          <w:bCs/>
          <w:lang w:eastAsia="es-MX"/>
        </w:rPr>
      </w:pPr>
      <w:r w:rsidRPr="00133C40">
        <w:rPr>
          <w:rFonts w:ascii="Arial Narrow" w:eastAsia="Times New Roman" w:hAnsi="Arial Narrow" w:cs="Times"/>
          <w:b/>
          <w:bCs/>
          <w:lang w:eastAsia="es-MX"/>
        </w:rPr>
        <w:t>Tratándose de terrenos ubicados en territorios indígenas, la autorización de cambio de uso de suelo además deberá acompañarse de medidas de consulta previa, informada, culturalmente adecuada y de buena fe, en los términos de la legislación aplicable. Para ello, la Secretaría se coordinará con el Instituto para el Desarrollo de los Pueblos Indígenas.</w:t>
      </w:r>
      <w:r w:rsidR="002C1DC3" w:rsidRPr="00133C40">
        <w:rPr>
          <w:rFonts w:ascii="Arial Narrow" w:eastAsia="Times New Roman" w:hAnsi="Arial Narrow" w:cs="Times"/>
          <w:b/>
          <w:bCs/>
          <w:lang w:eastAsia="es-MX"/>
        </w:rPr>
        <w:t>”</w:t>
      </w:r>
    </w:p>
    <w:p w:rsidR="002C1DC3" w:rsidRPr="00133C40" w:rsidRDefault="002C1DC3"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En relación con estas adiciones, hay que mencionar que la exposición de motivos no justifica en absoluto </w:t>
      </w:r>
      <w:r w:rsidR="00A7139D" w:rsidRPr="00133C40">
        <w:rPr>
          <w:rFonts w:ascii="Arial Narrow" w:eastAsia="Times New Roman" w:hAnsi="Arial Narrow" w:cs="Times"/>
          <w:color w:val="000000"/>
          <w:sz w:val="24"/>
          <w:szCs w:val="24"/>
          <w:lang w:eastAsia="es-MX"/>
        </w:rPr>
        <w:t>la adición de estos párrafos, por lo que se desconoce el objetivo al ser incluidos.</w:t>
      </w:r>
    </w:p>
    <w:p w:rsidR="00A7139D" w:rsidRPr="00133C40" w:rsidRDefault="00A7139D"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Al respecto, hay que señalar que actualmente la Ley objeto de este dictamen considera el recurso de “Salvaguardas, el cual define como “Defensas precautorias de los derechos de la población y de los propietarios y poseedores legales de los recursos forestales en particular, frente a los escenarios de riesgo derivados de acciones del Estado o de los particulares…”. Así mismo, se establece en el artículo 8 que el Reglamento de la Ley especificarán los componentes del Marco de Implementación y Cumplimiento de Salvaguardas, el cual considerará a) mecanismos culturalmente adecuados de resolución de conflictos, tomando en cuenta los mecanismos voluntarios, administrativos o jurisdiccionales existentes; b) instrumentos de información de salvaguardas y c) mecanismos para el seguimiento y control del cumplimiento de derechos y salvaguardas. </w:t>
      </w:r>
    </w:p>
    <w:p w:rsidR="00A7139D" w:rsidRPr="00133C40" w:rsidRDefault="00A7139D"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Dicho artículo dispone también que: </w:t>
      </w:r>
    </w:p>
    <w:p w:rsidR="00A7139D" w:rsidRPr="00133C40" w:rsidRDefault="00A7139D" w:rsidP="00133C40">
      <w:pPr>
        <w:spacing w:after="120" w:line="240" w:lineRule="auto"/>
        <w:ind w:left="284"/>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lastRenderedPageBreak/>
        <w:t>“…Los instrumentos legales y de política para regular y fomentar la conservación, mejora y desarrollo de los recursos forestales deben garantizar el respeto a las salvaguardas reconocidas por el derecho internacional, así como lo siguiente:</w:t>
      </w:r>
    </w:p>
    <w:p w:rsidR="00A7139D" w:rsidRPr="00133C40" w:rsidRDefault="00A7139D" w:rsidP="00133C40">
      <w:pPr>
        <w:pStyle w:val="Prrafodelista"/>
        <w:numPr>
          <w:ilvl w:val="0"/>
          <w:numId w:val="6"/>
        </w:numPr>
        <w:autoSpaceDE w:val="0"/>
        <w:autoSpaceDN w:val="0"/>
        <w:adjustRightInd w:val="0"/>
        <w:spacing w:after="0" w:line="240" w:lineRule="auto"/>
        <w:ind w:hanging="513"/>
        <w:rPr>
          <w:rFonts w:ascii="Arial" w:hAnsi="Arial" w:cs="Arial"/>
          <w:color w:val="000000"/>
          <w:sz w:val="20"/>
          <w:szCs w:val="20"/>
        </w:rPr>
      </w:pPr>
      <w:r w:rsidRPr="00133C40">
        <w:rPr>
          <w:rFonts w:ascii="Arial" w:hAnsi="Arial" w:cs="Arial"/>
          <w:color w:val="000000"/>
          <w:sz w:val="20"/>
          <w:szCs w:val="20"/>
        </w:rPr>
        <w:t xml:space="preserve">Consentimiento libre, previo e informado de ejidos, comunidades y pueblos indígenas; </w:t>
      </w:r>
    </w:p>
    <w:p w:rsidR="00A7139D" w:rsidRPr="00133C40" w:rsidRDefault="00A7139D" w:rsidP="00133C40">
      <w:pPr>
        <w:pStyle w:val="Prrafodelista"/>
        <w:numPr>
          <w:ilvl w:val="0"/>
          <w:numId w:val="6"/>
        </w:numPr>
        <w:autoSpaceDE w:val="0"/>
        <w:autoSpaceDN w:val="0"/>
        <w:adjustRightInd w:val="0"/>
        <w:spacing w:after="0" w:line="240" w:lineRule="auto"/>
        <w:ind w:hanging="513"/>
        <w:rPr>
          <w:rFonts w:ascii="Arial" w:hAnsi="Arial" w:cs="Arial"/>
          <w:color w:val="000000"/>
          <w:sz w:val="20"/>
          <w:szCs w:val="20"/>
        </w:rPr>
      </w:pPr>
      <w:r w:rsidRPr="00133C40">
        <w:rPr>
          <w:rFonts w:ascii="Arial" w:hAnsi="Arial" w:cs="Arial"/>
          <w:color w:val="000000"/>
          <w:sz w:val="20"/>
          <w:szCs w:val="20"/>
        </w:rPr>
        <w:t xml:space="preserve">Distribución equitativa de beneficios; </w:t>
      </w:r>
    </w:p>
    <w:p w:rsidR="00A7139D" w:rsidRPr="00133C40" w:rsidRDefault="00A7139D" w:rsidP="00133C40">
      <w:pPr>
        <w:pStyle w:val="Prrafodelista"/>
        <w:numPr>
          <w:ilvl w:val="0"/>
          <w:numId w:val="6"/>
        </w:numPr>
        <w:autoSpaceDE w:val="0"/>
        <w:autoSpaceDN w:val="0"/>
        <w:adjustRightInd w:val="0"/>
        <w:spacing w:after="0" w:line="240" w:lineRule="auto"/>
        <w:ind w:hanging="513"/>
        <w:rPr>
          <w:rFonts w:ascii="Arial" w:hAnsi="Arial" w:cs="Arial"/>
          <w:color w:val="000000"/>
          <w:sz w:val="20"/>
          <w:szCs w:val="20"/>
        </w:rPr>
      </w:pPr>
      <w:r w:rsidRPr="00133C40">
        <w:rPr>
          <w:rFonts w:ascii="Arial" w:hAnsi="Arial" w:cs="Arial"/>
          <w:color w:val="000000"/>
          <w:sz w:val="20"/>
          <w:szCs w:val="20"/>
        </w:rPr>
        <w:t xml:space="preserve">Certidumbre y respeto a los derechos de propiedad y posesión legítima y acceso a los recursos naturales de los propietarios y legítimos poseedores de la tierra; </w:t>
      </w:r>
    </w:p>
    <w:p w:rsidR="00A7139D" w:rsidRPr="00133C40" w:rsidRDefault="00A7139D" w:rsidP="00133C40">
      <w:pPr>
        <w:pStyle w:val="Prrafodelista"/>
        <w:numPr>
          <w:ilvl w:val="0"/>
          <w:numId w:val="6"/>
        </w:numPr>
        <w:autoSpaceDE w:val="0"/>
        <w:autoSpaceDN w:val="0"/>
        <w:adjustRightInd w:val="0"/>
        <w:spacing w:after="0" w:line="240" w:lineRule="auto"/>
        <w:ind w:hanging="513"/>
        <w:rPr>
          <w:rFonts w:ascii="Arial" w:hAnsi="Arial" w:cs="Arial"/>
          <w:color w:val="000000"/>
          <w:sz w:val="20"/>
          <w:szCs w:val="20"/>
        </w:rPr>
      </w:pPr>
      <w:r w:rsidRPr="00133C40">
        <w:rPr>
          <w:rFonts w:ascii="Arial" w:hAnsi="Arial" w:cs="Arial"/>
          <w:color w:val="000000"/>
          <w:sz w:val="20"/>
          <w:szCs w:val="20"/>
        </w:rPr>
        <w:t xml:space="preserve">Inclusión y equidad territorial, cultural, social y de género; </w:t>
      </w:r>
    </w:p>
    <w:p w:rsidR="00A7139D" w:rsidRPr="00133C40" w:rsidRDefault="00A7139D" w:rsidP="00133C40">
      <w:pPr>
        <w:pStyle w:val="Prrafodelista"/>
        <w:numPr>
          <w:ilvl w:val="0"/>
          <w:numId w:val="6"/>
        </w:numPr>
        <w:autoSpaceDE w:val="0"/>
        <w:autoSpaceDN w:val="0"/>
        <w:adjustRightInd w:val="0"/>
        <w:spacing w:after="0" w:line="240" w:lineRule="auto"/>
        <w:ind w:hanging="513"/>
        <w:rPr>
          <w:rFonts w:ascii="Arial" w:hAnsi="Arial" w:cs="Arial"/>
          <w:color w:val="000000"/>
          <w:sz w:val="20"/>
          <w:szCs w:val="20"/>
        </w:rPr>
      </w:pPr>
      <w:r w:rsidRPr="00133C40">
        <w:rPr>
          <w:rFonts w:ascii="Arial" w:hAnsi="Arial" w:cs="Arial"/>
          <w:color w:val="000000"/>
          <w:sz w:val="20"/>
          <w:szCs w:val="20"/>
        </w:rPr>
        <w:t xml:space="preserve">Pluralidad y participación social; </w:t>
      </w:r>
    </w:p>
    <w:p w:rsidR="00A7139D" w:rsidRPr="00133C40" w:rsidRDefault="00A7139D" w:rsidP="00133C40">
      <w:pPr>
        <w:pStyle w:val="Prrafodelista"/>
        <w:numPr>
          <w:ilvl w:val="0"/>
          <w:numId w:val="6"/>
        </w:numPr>
        <w:autoSpaceDE w:val="0"/>
        <w:autoSpaceDN w:val="0"/>
        <w:adjustRightInd w:val="0"/>
        <w:spacing w:after="0" w:line="240" w:lineRule="auto"/>
        <w:ind w:hanging="513"/>
        <w:rPr>
          <w:rFonts w:ascii="Arial" w:hAnsi="Arial" w:cs="Arial"/>
          <w:color w:val="000000"/>
          <w:sz w:val="20"/>
          <w:szCs w:val="20"/>
        </w:rPr>
      </w:pPr>
      <w:r w:rsidRPr="00133C40">
        <w:rPr>
          <w:rFonts w:ascii="Arial" w:hAnsi="Arial" w:cs="Arial"/>
          <w:color w:val="000000"/>
          <w:sz w:val="20"/>
          <w:szCs w:val="20"/>
        </w:rPr>
        <w:t xml:space="preserve">Transparencia, acceso a la información y rendición de cuentas; </w:t>
      </w:r>
    </w:p>
    <w:p w:rsidR="00A7139D" w:rsidRPr="00133C40" w:rsidRDefault="00A7139D" w:rsidP="00133C40">
      <w:pPr>
        <w:pStyle w:val="Prrafodelista"/>
        <w:numPr>
          <w:ilvl w:val="0"/>
          <w:numId w:val="6"/>
        </w:numPr>
        <w:autoSpaceDE w:val="0"/>
        <w:autoSpaceDN w:val="0"/>
        <w:adjustRightInd w:val="0"/>
        <w:spacing w:after="0" w:line="240" w:lineRule="auto"/>
        <w:ind w:hanging="513"/>
        <w:rPr>
          <w:rFonts w:ascii="Arial" w:hAnsi="Arial" w:cs="Arial"/>
          <w:color w:val="000000"/>
          <w:sz w:val="20"/>
          <w:szCs w:val="20"/>
        </w:rPr>
      </w:pPr>
      <w:r w:rsidRPr="00133C40">
        <w:rPr>
          <w:rFonts w:ascii="Arial" w:hAnsi="Arial" w:cs="Arial"/>
          <w:color w:val="000000"/>
          <w:sz w:val="20"/>
          <w:szCs w:val="20"/>
        </w:rPr>
        <w:t xml:space="preserve">Reconocimiento y respeto a las formas de organización interna y libre determinación de los pueblos indígenas y comunidades equiparables, y </w:t>
      </w:r>
    </w:p>
    <w:p w:rsidR="00A7139D" w:rsidRPr="00133C40" w:rsidRDefault="00A7139D" w:rsidP="00133C40">
      <w:pPr>
        <w:pStyle w:val="Prrafodelista"/>
        <w:numPr>
          <w:ilvl w:val="0"/>
          <w:numId w:val="6"/>
        </w:numPr>
        <w:spacing w:after="120" w:line="240" w:lineRule="auto"/>
        <w:ind w:hanging="513"/>
        <w:jc w:val="both"/>
        <w:rPr>
          <w:rFonts w:ascii="Arial Narrow" w:eastAsia="Times New Roman" w:hAnsi="Arial Narrow" w:cs="Times"/>
          <w:color w:val="000000"/>
          <w:sz w:val="24"/>
          <w:szCs w:val="24"/>
          <w:lang w:eastAsia="es-MX"/>
        </w:rPr>
      </w:pPr>
      <w:r w:rsidRPr="00133C40">
        <w:rPr>
          <w:rFonts w:ascii="Arial" w:hAnsi="Arial" w:cs="Arial"/>
          <w:color w:val="000000"/>
          <w:sz w:val="20"/>
          <w:szCs w:val="20"/>
        </w:rPr>
        <w:t>Reconocimiento y respeto de las prácticas culturales tradicionales de las comunidades locales e indígenas.”</w:t>
      </w:r>
    </w:p>
    <w:p w:rsidR="00A7139D" w:rsidRPr="00133C40" w:rsidRDefault="00A7139D"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Si bien, como ya se mencionó antes, estas adiciones no son justificadas en la iniciativa, el propósito aparente parece estar cubierto por las disposiciones contenidas en </w:t>
      </w:r>
      <w:r w:rsidR="00FF723A" w:rsidRPr="00133C40">
        <w:rPr>
          <w:rFonts w:ascii="Arial Narrow" w:eastAsia="Times New Roman" w:hAnsi="Arial Narrow" w:cs="Times"/>
          <w:color w:val="000000"/>
          <w:sz w:val="24"/>
          <w:szCs w:val="24"/>
          <w:lang w:eastAsia="es-MX"/>
        </w:rPr>
        <w:t>el mencionado</w:t>
      </w:r>
      <w:r w:rsidRPr="00133C40">
        <w:rPr>
          <w:rFonts w:ascii="Arial Narrow" w:eastAsia="Times New Roman" w:hAnsi="Arial Narrow" w:cs="Times"/>
          <w:color w:val="000000"/>
          <w:sz w:val="24"/>
          <w:szCs w:val="24"/>
          <w:lang w:eastAsia="es-MX"/>
        </w:rPr>
        <w:t xml:space="preserve"> artículo</w:t>
      </w:r>
      <w:r w:rsidR="00FF723A" w:rsidRPr="00133C40">
        <w:rPr>
          <w:rFonts w:ascii="Arial Narrow" w:eastAsia="Times New Roman" w:hAnsi="Arial Narrow" w:cs="Times"/>
          <w:color w:val="000000"/>
          <w:sz w:val="24"/>
          <w:szCs w:val="24"/>
          <w:lang w:eastAsia="es-MX"/>
        </w:rPr>
        <w:t xml:space="preserve"> 8</w:t>
      </w:r>
      <w:r w:rsidRPr="00133C40">
        <w:rPr>
          <w:rFonts w:ascii="Arial Narrow" w:eastAsia="Times New Roman" w:hAnsi="Arial Narrow" w:cs="Times"/>
          <w:color w:val="000000"/>
          <w:sz w:val="24"/>
          <w:szCs w:val="24"/>
          <w:lang w:eastAsia="es-MX"/>
        </w:rPr>
        <w:t xml:space="preserve">, por lo </w:t>
      </w:r>
      <w:r w:rsidR="001A4B54" w:rsidRPr="00133C40">
        <w:rPr>
          <w:rFonts w:ascii="Arial Narrow" w:eastAsia="Times New Roman" w:hAnsi="Arial Narrow" w:cs="Times"/>
          <w:color w:val="000000"/>
          <w:sz w:val="24"/>
          <w:szCs w:val="24"/>
          <w:lang w:eastAsia="es-MX"/>
        </w:rPr>
        <w:t>que se consideran improcedentes.</w:t>
      </w:r>
    </w:p>
    <w:p w:rsidR="00746F75" w:rsidRPr="00133C40" w:rsidRDefault="00746F75"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Pero esta Dictaminadora, propone la siguiente redacción, con el fin de mantener y enriquecer el espíritu de la propuesta de la diputada promovente, dicha redacción en los siguientes términos: </w:t>
      </w:r>
    </w:p>
    <w:p w:rsidR="00746F75" w:rsidRPr="00133C40" w:rsidRDefault="00746F75" w:rsidP="00133C40">
      <w:pPr>
        <w:spacing w:after="120" w:line="240" w:lineRule="auto"/>
        <w:ind w:left="708"/>
        <w:jc w:val="both"/>
        <w:rPr>
          <w:rFonts w:ascii="Arial Narrow" w:eastAsia="Times New Roman" w:hAnsi="Arial Narrow" w:cs="Times"/>
          <w:i/>
          <w:color w:val="000000"/>
          <w:sz w:val="24"/>
          <w:szCs w:val="24"/>
          <w:lang w:eastAsia="es-MX"/>
        </w:rPr>
      </w:pPr>
      <w:r w:rsidRPr="00133C40">
        <w:rPr>
          <w:rFonts w:ascii="Arial Narrow" w:eastAsia="Times New Roman" w:hAnsi="Arial Narrow" w:cs="Times"/>
          <w:b/>
          <w:bCs/>
          <w:i/>
          <w:color w:val="000000"/>
          <w:sz w:val="24"/>
          <w:szCs w:val="24"/>
          <w:lang w:eastAsia="es-MX"/>
        </w:rPr>
        <w:t>Artículo 93.</w:t>
      </w:r>
      <w:r w:rsidRPr="00133C40">
        <w:rPr>
          <w:rFonts w:ascii="Arial Narrow" w:eastAsia="Times New Roman" w:hAnsi="Arial Narrow" w:cs="Times"/>
          <w:i/>
          <w:color w:val="000000"/>
          <w:sz w:val="24"/>
          <w:szCs w:val="24"/>
          <w:lang w:eastAsia="es-MX"/>
        </w:rPr>
        <w:t xml:space="preserve"> La Secretaría </w:t>
      </w:r>
      <w:r w:rsidRPr="00133C40">
        <w:rPr>
          <w:rFonts w:ascii="Arial Narrow" w:eastAsia="Times New Roman" w:hAnsi="Arial Narrow" w:cs="Times"/>
          <w:b/>
          <w:i/>
          <w:color w:val="000000"/>
          <w:sz w:val="24"/>
          <w:szCs w:val="24"/>
          <w:lang w:eastAsia="es-MX"/>
        </w:rPr>
        <w:t>solo</w:t>
      </w:r>
      <w:r w:rsidRPr="00133C40">
        <w:rPr>
          <w:rFonts w:ascii="Arial Narrow" w:eastAsia="Times New Roman" w:hAnsi="Arial Narrow" w:cs="Times"/>
          <w:i/>
          <w:color w:val="000000"/>
          <w:sz w:val="24"/>
          <w:szCs w:val="24"/>
          <w:lang w:eastAsia="es-MX"/>
        </w:rPr>
        <w:t xml:space="preserve"> </w:t>
      </w:r>
      <w:r w:rsidRPr="00133C40">
        <w:rPr>
          <w:rFonts w:ascii="Arial Narrow" w:eastAsia="Times New Roman" w:hAnsi="Arial Narrow" w:cs="Times"/>
          <w:b/>
          <w:bCs/>
          <w:i/>
          <w:color w:val="000000"/>
          <w:sz w:val="24"/>
          <w:szCs w:val="24"/>
          <w:lang w:eastAsia="es-MX"/>
        </w:rPr>
        <w:t>podrá autorizar</w:t>
      </w:r>
      <w:r w:rsidRPr="00133C40">
        <w:rPr>
          <w:rFonts w:ascii="Arial Narrow" w:eastAsia="Times New Roman" w:hAnsi="Arial Narrow" w:cs="Times"/>
          <w:i/>
          <w:color w:val="000000"/>
          <w:sz w:val="24"/>
          <w:szCs w:val="24"/>
          <w:lang w:eastAsia="es-MX"/>
        </w:rPr>
        <w:t xml:space="preserve"> el cambio de uso de suelo en terrenos forestales por excepción, previa opinión técnica de los miembros del Consejo Estatal Forestal de que se trate y con base en los estudios técnicos justificativos cuyo contenido se establecerá en el Reglamento, los cuales demuestren que la biodiversidad de los ecosistemas que se verán afectados se mantenga, y que la erosión de los suelos, </w:t>
      </w:r>
      <w:r w:rsidRPr="00133C40">
        <w:rPr>
          <w:rFonts w:ascii="Arial Narrow" w:eastAsia="Times New Roman" w:hAnsi="Arial Narrow" w:cs="Times"/>
          <w:b/>
          <w:i/>
          <w:color w:val="000000"/>
          <w:sz w:val="24"/>
          <w:szCs w:val="24"/>
          <w:lang w:eastAsia="es-MX"/>
        </w:rPr>
        <w:t>la capacidad de almacenamiento de carbono,</w:t>
      </w:r>
      <w:r w:rsidRPr="00133C40">
        <w:rPr>
          <w:rFonts w:ascii="Arial Narrow" w:eastAsia="Times New Roman" w:hAnsi="Arial Narrow" w:cs="Times"/>
          <w:i/>
          <w:color w:val="000000"/>
          <w:sz w:val="24"/>
          <w:szCs w:val="24"/>
          <w:lang w:eastAsia="es-MX"/>
        </w:rPr>
        <w:t xml:space="preserve"> el deterioro de la calidad del agua o la disminución en su captación se mitiguen en las áreas afectadas por la remoción de la vegetación forestal.</w:t>
      </w:r>
    </w:p>
    <w:p w:rsidR="00994620" w:rsidRPr="00133C40" w:rsidRDefault="00994620"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b/>
          <w:color w:val="000000"/>
          <w:sz w:val="24"/>
          <w:szCs w:val="24"/>
          <w:lang w:eastAsia="es-MX"/>
        </w:rPr>
        <w:t>SEXTA.</w:t>
      </w:r>
      <w:r w:rsidRPr="00133C40">
        <w:rPr>
          <w:rFonts w:ascii="Arial Narrow" w:eastAsia="Times New Roman" w:hAnsi="Arial Narrow" w:cs="Times"/>
          <w:color w:val="000000"/>
          <w:sz w:val="24"/>
          <w:szCs w:val="24"/>
          <w:lang w:eastAsia="es-MX"/>
        </w:rPr>
        <w:t xml:space="preserve"> Otra disposición que se plantea en la propuesta de reforma, es la correspondiente a modificar totalmente el a</w:t>
      </w:r>
      <w:r w:rsidR="00A7139D" w:rsidRPr="00133C40">
        <w:rPr>
          <w:rFonts w:ascii="Arial Narrow" w:eastAsia="Times New Roman" w:hAnsi="Arial Narrow" w:cs="Times"/>
          <w:color w:val="000000"/>
          <w:sz w:val="24"/>
          <w:szCs w:val="24"/>
          <w:lang w:eastAsia="es-MX"/>
        </w:rPr>
        <w:t xml:space="preserve">rtículo </w:t>
      </w:r>
      <w:r w:rsidRPr="00133C40">
        <w:rPr>
          <w:rFonts w:ascii="Arial Narrow" w:eastAsia="Times New Roman" w:hAnsi="Arial Narrow" w:cs="Times"/>
          <w:color w:val="000000"/>
          <w:sz w:val="24"/>
          <w:szCs w:val="24"/>
          <w:lang w:eastAsia="es-MX"/>
        </w:rPr>
        <w:t xml:space="preserve">97, el cual establece </w:t>
      </w:r>
      <w:r w:rsidR="001A4B54" w:rsidRPr="00133C40">
        <w:rPr>
          <w:rFonts w:ascii="Arial Narrow" w:eastAsia="Times New Roman" w:hAnsi="Arial Narrow" w:cs="Times"/>
          <w:color w:val="000000"/>
          <w:sz w:val="24"/>
          <w:szCs w:val="24"/>
          <w:lang w:eastAsia="es-MX"/>
        </w:rPr>
        <w:t xml:space="preserve">actualmente </w:t>
      </w:r>
      <w:r w:rsidRPr="00133C40">
        <w:rPr>
          <w:rFonts w:ascii="Arial Narrow" w:eastAsia="Times New Roman" w:hAnsi="Arial Narrow" w:cs="Times"/>
          <w:color w:val="000000"/>
          <w:sz w:val="24"/>
          <w:szCs w:val="24"/>
          <w:lang w:eastAsia="es-MX"/>
        </w:rPr>
        <w:t>que “No se podrá otorgar autorización de cambio de uso del suelo en terreno incendiado sin que hayan pasado 20 años y que se acredite a la Secretaría que la vegetación forestal afectada se ha regenerado, mediante los mecanismos que, para tal efecto, se establezcan en el Reglamento de esta Ley”.</w:t>
      </w:r>
    </w:p>
    <w:p w:rsidR="00A7139D" w:rsidRPr="00133C40" w:rsidRDefault="00994620"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La propuesta de la diputada Esparza se </w:t>
      </w:r>
      <w:r w:rsidR="001A4B54" w:rsidRPr="00133C40">
        <w:rPr>
          <w:rFonts w:ascii="Arial Narrow" w:eastAsia="Times New Roman" w:hAnsi="Arial Narrow" w:cs="Times"/>
          <w:color w:val="000000"/>
          <w:sz w:val="24"/>
          <w:szCs w:val="24"/>
          <w:lang w:eastAsia="es-MX"/>
        </w:rPr>
        <w:t>presenta</w:t>
      </w:r>
      <w:r w:rsidRPr="00133C40">
        <w:rPr>
          <w:rFonts w:ascii="Arial Narrow" w:eastAsia="Times New Roman" w:hAnsi="Arial Narrow" w:cs="Times"/>
          <w:color w:val="000000"/>
          <w:sz w:val="24"/>
          <w:szCs w:val="24"/>
          <w:lang w:eastAsia="es-MX"/>
        </w:rPr>
        <w:t xml:space="preserve"> de la siguiente forma: “</w:t>
      </w:r>
      <w:r w:rsidR="00A7139D" w:rsidRPr="00133C40">
        <w:rPr>
          <w:rFonts w:ascii="Arial Narrow" w:eastAsia="Times New Roman" w:hAnsi="Arial Narrow" w:cs="Times"/>
          <w:b/>
          <w:bCs/>
          <w:color w:val="000000"/>
          <w:sz w:val="24"/>
          <w:szCs w:val="24"/>
          <w:lang w:eastAsia="es-MX"/>
        </w:rPr>
        <w:t>En ningún caso la pérdida de cubierta forestal ocasionada por incendio, tala, desmonte o quema, podrá considerarse como razón para autorizar el cambio de uso de suelo de terrenos forestales</w:t>
      </w:r>
      <w:r w:rsidR="00710FF7" w:rsidRPr="00133C40">
        <w:rPr>
          <w:rFonts w:ascii="Arial Narrow" w:eastAsia="Times New Roman" w:hAnsi="Arial Narrow" w:cs="Times"/>
          <w:b/>
          <w:bCs/>
          <w:color w:val="000000"/>
          <w:sz w:val="24"/>
          <w:szCs w:val="24"/>
          <w:lang w:eastAsia="es-MX"/>
        </w:rPr>
        <w:t>”,</w:t>
      </w:r>
      <w:r w:rsidR="00710FF7" w:rsidRPr="00133C40">
        <w:rPr>
          <w:rFonts w:ascii="Arial Narrow" w:eastAsia="Times New Roman" w:hAnsi="Arial Narrow" w:cs="Times"/>
          <w:bCs/>
          <w:color w:val="000000"/>
          <w:sz w:val="24"/>
          <w:szCs w:val="24"/>
          <w:lang w:eastAsia="es-MX"/>
        </w:rPr>
        <w:t xml:space="preserve"> y sustituiría por completo el párrafo actual.</w:t>
      </w:r>
    </w:p>
    <w:p w:rsidR="00A7139D" w:rsidRPr="00133C40" w:rsidRDefault="00710FF7"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Esta dictaminadora </w:t>
      </w:r>
      <w:r w:rsidR="001A4B54" w:rsidRPr="00133C40">
        <w:rPr>
          <w:rFonts w:ascii="Arial Narrow" w:eastAsia="Times New Roman" w:hAnsi="Arial Narrow" w:cs="Times"/>
          <w:color w:val="000000"/>
          <w:sz w:val="24"/>
          <w:szCs w:val="24"/>
          <w:lang w:eastAsia="es-MX"/>
        </w:rPr>
        <w:t>considera que es</w:t>
      </w:r>
      <w:r w:rsidR="00A14FE0" w:rsidRPr="00133C40">
        <w:rPr>
          <w:rFonts w:ascii="Arial Narrow" w:eastAsia="Times New Roman" w:hAnsi="Arial Narrow" w:cs="Times"/>
          <w:color w:val="000000"/>
          <w:sz w:val="24"/>
          <w:szCs w:val="24"/>
          <w:lang w:eastAsia="es-MX"/>
        </w:rPr>
        <w:t xml:space="preserve"> necesario establecer el plazo y la disposición </w:t>
      </w:r>
      <w:r w:rsidR="00FF723A" w:rsidRPr="00133C40">
        <w:rPr>
          <w:rFonts w:ascii="Arial Narrow" w:eastAsia="Times New Roman" w:hAnsi="Arial Narrow" w:cs="Times"/>
          <w:color w:val="000000"/>
          <w:sz w:val="24"/>
          <w:szCs w:val="24"/>
          <w:lang w:eastAsia="es-MX"/>
        </w:rPr>
        <w:t xml:space="preserve">condicionante </w:t>
      </w:r>
      <w:r w:rsidR="00A14FE0" w:rsidRPr="00133C40">
        <w:rPr>
          <w:rFonts w:ascii="Arial Narrow" w:eastAsia="Times New Roman" w:hAnsi="Arial Narrow" w:cs="Times"/>
          <w:color w:val="000000"/>
          <w:sz w:val="24"/>
          <w:szCs w:val="24"/>
          <w:lang w:eastAsia="es-MX"/>
        </w:rPr>
        <w:t>de que la vegetación forestal se regenere, por lo que se mantiene la misma redacción, solo extendiendo las causas de la pérdida de cubierta forestal:</w:t>
      </w:r>
    </w:p>
    <w:p w:rsidR="001A4B54" w:rsidRPr="00133C40" w:rsidRDefault="0020628E" w:rsidP="00133C40">
      <w:pPr>
        <w:pStyle w:val="Default"/>
        <w:spacing w:after="120"/>
        <w:ind w:left="426"/>
        <w:jc w:val="both"/>
        <w:rPr>
          <w:rFonts w:ascii="Arial Narrow" w:hAnsi="Arial Narrow"/>
        </w:rPr>
      </w:pPr>
      <w:r w:rsidRPr="00133C40">
        <w:rPr>
          <w:rFonts w:ascii="Arial Narrow" w:hAnsi="Arial Narrow"/>
          <w:b/>
        </w:rPr>
        <w:t>“</w:t>
      </w:r>
      <w:r w:rsidR="001A4B54" w:rsidRPr="00133C40">
        <w:rPr>
          <w:rFonts w:ascii="Arial Narrow" w:hAnsi="Arial Narrow"/>
          <w:b/>
        </w:rPr>
        <w:t>Artículo 97.</w:t>
      </w:r>
      <w:r w:rsidR="001A4B54" w:rsidRPr="00133C40">
        <w:rPr>
          <w:rFonts w:ascii="Arial Narrow" w:hAnsi="Arial Narrow"/>
        </w:rPr>
        <w:t xml:space="preserve"> No se podrán otorgar autorización de cambio de uso del suelo en terrenos </w:t>
      </w:r>
      <w:r w:rsidR="00497D8D" w:rsidRPr="00133C40">
        <w:rPr>
          <w:rFonts w:ascii="Arial Narrow" w:hAnsi="Arial Narrow"/>
          <w:b/>
        </w:rPr>
        <w:t xml:space="preserve">forestales </w:t>
      </w:r>
      <w:r w:rsidR="001A4B54" w:rsidRPr="00133C40">
        <w:rPr>
          <w:rFonts w:ascii="Arial Narrow" w:hAnsi="Arial Narrow"/>
          <w:b/>
        </w:rPr>
        <w:t xml:space="preserve">donde </w:t>
      </w:r>
      <w:r w:rsidR="001A4B54" w:rsidRPr="00133C40">
        <w:rPr>
          <w:rFonts w:ascii="Arial Narrow" w:eastAsia="Times New Roman" w:hAnsi="Arial Narrow" w:cs="Times"/>
          <w:b/>
          <w:bCs/>
          <w:lang w:eastAsia="es-MX"/>
        </w:rPr>
        <w:t xml:space="preserve">la pérdida de cubierta forestal fue ocasionada por incendio, tala o </w:t>
      </w:r>
      <w:r w:rsidR="001A4B54" w:rsidRPr="00133C40">
        <w:rPr>
          <w:rFonts w:ascii="Arial Narrow" w:eastAsia="Times New Roman" w:hAnsi="Arial Narrow" w:cs="Times"/>
          <w:b/>
          <w:bCs/>
          <w:lang w:eastAsia="es-MX"/>
        </w:rPr>
        <w:lastRenderedPageBreak/>
        <w:t>desmonte</w:t>
      </w:r>
      <w:r w:rsidR="001A4B54" w:rsidRPr="00133C40">
        <w:rPr>
          <w:rFonts w:ascii="Arial Narrow" w:hAnsi="Arial Narrow"/>
        </w:rPr>
        <w:t xml:space="preserve"> sin que hayan pasado 20 años y que se acredite a la Secretaría que la vegetación forestal afectada se ha regenerado, mediante los mecanismos que, para tal efecto, se establezcan en el Reglamento de esta Ley</w:t>
      </w:r>
      <w:r w:rsidRPr="00133C40">
        <w:rPr>
          <w:rFonts w:ascii="Arial Narrow" w:hAnsi="Arial Narrow"/>
        </w:rPr>
        <w:t>”</w:t>
      </w:r>
      <w:r w:rsidR="001A4B54" w:rsidRPr="00133C40">
        <w:rPr>
          <w:rFonts w:ascii="Arial Narrow" w:hAnsi="Arial Narrow"/>
        </w:rPr>
        <w:t>.</w:t>
      </w:r>
    </w:p>
    <w:p w:rsidR="0020628E" w:rsidRPr="00133C40" w:rsidRDefault="0020628E" w:rsidP="00133C40">
      <w:pPr>
        <w:pStyle w:val="Default"/>
        <w:spacing w:after="120"/>
        <w:jc w:val="both"/>
        <w:rPr>
          <w:rFonts w:ascii="Arial Narrow" w:hAnsi="Arial Narrow"/>
        </w:rPr>
      </w:pPr>
      <w:r w:rsidRPr="00133C40">
        <w:rPr>
          <w:rFonts w:ascii="Arial Narrow" w:hAnsi="Arial Narrow"/>
          <w:b/>
        </w:rPr>
        <w:t>SÉPTIMA.</w:t>
      </w:r>
      <w:r w:rsidRPr="00133C40">
        <w:rPr>
          <w:rFonts w:ascii="Arial Narrow" w:hAnsi="Arial Narrow"/>
        </w:rPr>
        <w:t xml:space="preserve"> </w:t>
      </w:r>
      <w:r w:rsidR="005611FC" w:rsidRPr="00133C40">
        <w:rPr>
          <w:rFonts w:ascii="Arial Narrow" w:hAnsi="Arial Narrow"/>
        </w:rPr>
        <w:t>Por otra parte</w:t>
      </w:r>
      <w:r w:rsidRPr="00133C40">
        <w:rPr>
          <w:rFonts w:ascii="Arial Narrow" w:hAnsi="Arial Narrow"/>
        </w:rPr>
        <w:t xml:space="preserve">, la iniciativa contiene una eventual modificación al artículo 99 de la Ley, la cual consiste en </w:t>
      </w:r>
      <w:r w:rsidR="005611FC" w:rsidRPr="00133C40">
        <w:rPr>
          <w:rFonts w:ascii="Arial Narrow" w:hAnsi="Arial Narrow"/>
        </w:rPr>
        <w:t xml:space="preserve">establecer que </w:t>
      </w:r>
      <w:r w:rsidRPr="00133C40">
        <w:rPr>
          <w:rFonts w:ascii="Arial Narrow" w:hAnsi="Arial Narrow"/>
        </w:rPr>
        <w:t xml:space="preserve">las prácticas </w:t>
      </w:r>
      <w:r w:rsidR="009122C9" w:rsidRPr="00133C40">
        <w:rPr>
          <w:rFonts w:ascii="Arial Narrow" w:hAnsi="Arial Narrow"/>
        </w:rPr>
        <w:t xml:space="preserve">a desarrollar con la política de uso del suelo </w:t>
      </w:r>
      <w:r w:rsidR="005611FC" w:rsidRPr="00133C40">
        <w:rPr>
          <w:rFonts w:ascii="Arial Narrow" w:hAnsi="Arial Narrow"/>
        </w:rPr>
        <w:t xml:space="preserve">sean </w:t>
      </w:r>
      <w:r w:rsidR="009122C9" w:rsidRPr="00133C40">
        <w:rPr>
          <w:rFonts w:ascii="Arial Narrow" w:hAnsi="Arial Narrow"/>
        </w:rPr>
        <w:t xml:space="preserve">sustentables y </w:t>
      </w:r>
      <w:r w:rsidR="005611FC" w:rsidRPr="00133C40">
        <w:rPr>
          <w:rFonts w:ascii="Arial Narrow" w:hAnsi="Arial Narrow"/>
        </w:rPr>
        <w:t>la prohibición de la aplicar</w:t>
      </w:r>
      <w:r w:rsidR="00791D88" w:rsidRPr="00133C40">
        <w:rPr>
          <w:rFonts w:ascii="Arial Narrow" w:hAnsi="Arial Narrow"/>
        </w:rPr>
        <w:t xml:space="preserve"> apoyos o incentivos </w:t>
      </w:r>
      <w:r w:rsidR="005611FC" w:rsidRPr="00133C40">
        <w:rPr>
          <w:rFonts w:ascii="Arial Narrow" w:hAnsi="Arial Narrow"/>
        </w:rPr>
        <w:t xml:space="preserve">económicos </w:t>
      </w:r>
      <w:r w:rsidR="00791D88" w:rsidRPr="00133C40">
        <w:rPr>
          <w:rFonts w:ascii="Arial Narrow" w:hAnsi="Arial Narrow"/>
        </w:rPr>
        <w:t>para el desarrollo de actividades agropecuarias.</w:t>
      </w:r>
    </w:p>
    <w:p w:rsidR="0020628E" w:rsidRPr="00133C40" w:rsidRDefault="00832607" w:rsidP="00133C40">
      <w:pPr>
        <w:pStyle w:val="Default"/>
        <w:spacing w:after="120"/>
        <w:ind w:left="426"/>
        <w:jc w:val="both"/>
        <w:rPr>
          <w:rFonts w:ascii="Arial Narrow" w:eastAsia="Times New Roman" w:hAnsi="Arial Narrow" w:cs="Times"/>
          <w:lang w:eastAsia="es-MX"/>
        </w:rPr>
      </w:pPr>
      <w:r w:rsidRPr="00133C40">
        <w:rPr>
          <w:rFonts w:ascii="Arial Narrow" w:eastAsia="Times New Roman" w:hAnsi="Arial Narrow" w:cs="Times"/>
          <w:b/>
          <w:bCs/>
          <w:lang w:eastAsia="es-MX"/>
        </w:rPr>
        <w:t>“</w:t>
      </w:r>
      <w:r w:rsidR="0020628E" w:rsidRPr="00133C40">
        <w:rPr>
          <w:rFonts w:ascii="Arial Narrow" w:eastAsia="Times New Roman" w:hAnsi="Arial Narrow" w:cs="Times"/>
          <w:b/>
          <w:bCs/>
          <w:lang w:eastAsia="es-MX"/>
        </w:rPr>
        <w:t>Artículo 99.</w:t>
      </w:r>
      <w:r w:rsidR="0020628E" w:rsidRPr="00133C40">
        <w:rPr>
          <w:rFonts w:ascii="Arial Narrow" w:eastAsia="Times New Roman" w:hAnsi="Arial Narrow" w:cs="Times"/>
          <w:lang w:eastAsia="es-MX"/>
        </w:rPr>
        <w:t xml:space="preserve"> La Secretaría, con la participación de la Comisión, coordinará con la </w:t>
      </w:r>
      <w:r w:rsidR="0020628E" w:rsidRPr="00133C40">
        <w:rPr>
          <w:rFonts w:ascii="Arial Narrow" w:eastAsia="Times New Roman" w:hAnsi="Arial Narrow" w:cs="Times"/>
          <w:b/>
          <w:bCs/>
          <w:lang w:eastAsia="es-MX"/>
        </w:rPr>
        <w:t xml:space="preserve">Secretaría de Agricultura y Desarrollo Rural </w:t>
      </w:r>
      <w:r w:rsidR="0020628E" w:rsidRPr="00133C40">
        <w:rPr>
          <w:rFonts w:ascii="Arial Narrow" w:eastAsia="Times New Roman" w:hAnsi="Arial Narrow" w:cs="Times"/>
          <w:lang w:eastAsia="es-MX"/>
        </w:rPr>
        <w:t xml:space="preserve">la política de uso del suelo para </w:t>
      </w:r>
      <w:r w:rsidR="0020628E" w:rsidRPr="00133C40">
        <w:rPr>
          <w:rFonts w:ascii="Arial Narrow" w:hAnsi="Arial Narrow"/>
        </w:rPr>
        <w:t>estabilizar</w:t>
      </w:r>
      <w:r w:rsidR="0020628E" w:rsidRPr="00133C40">
        <w:rPr>
          <w:rFonts w:ascii="Arial Narrow" w:eastAsia="Times New Roman" w:hAnsi="Arial Narrow" w:cs="Times"/>
          <w:lang w:eastAsia="es-MX"/>
        </w:rPr>
        <w:t xml:space="preserve"> su uso agropecuario,</w:t>
      </w:r>
      <w:r w:rsidR="0020628E" w:rsidRPr="00133C40">
        <w:rPr>
          <w:rFonts w:ascii="Arial Narrow" w:eastAsia="Times New Roman" w:hAnsi="Arial Narrow" w:cs="Times"/>
          <w:b/>
          <w:bCs/>
          <w:lang w:eastAsia="es-MX"/>
        </w:rPr>
        <w:t xml:space="preserve"> </w:t>
      </w:r>
      <w:r w:rsidR="0020628E" w:rsidRPr="00133C40">
        <w:rPr>
          <w:rFonts w:ascii="Arial Narrow" w:eastAsia="Times New Roman" w:hAnsi="Arial Narrow" w:cs="Times"/>
          <w:lang w:eastAsia="es-MX"/>
        </w:rPr>
        <w:t xml:space="preserve">desarrollando </w:t>
      </w:r>
      <w:r w:rsidR="0020628E" w:rsidRPr="00133C40">
        <w:rPr>
          <w:rFonts w:ascii="Arial Narrow" w:hAnsi="Arial Narrow"/>
        </w:rPr>
        <w:t>prácticas</w:t>
      </w:r>
      <w:r w:rsidR="0020628E" w:rsidRPr="00133C40">
        <w:rPr>
          <w:rFonts w:ascii="Arial Narrow" w:eastAsia="Times New Roman" w:hAnsi="Arial Narrow" w:cs="Times"/>
          <w:lang w:eastAsia="es-MX"/>
        </w:rPr>
        <w:t xml:space="preserve"> </w:t>
      </w:r>
      <w:r w:rsidR="0020628E" w:rsidRPr="00133C40">
        <w:rPr>
          <w:rFonts w:ascii="Arial Narrow" w:eastAsia="Times New Roman" w:hAnsi="Arial Narrow" w:cs="Times"/>
          <w:b/>
          <w:bCs/>
          <w:lang w:eastAsia="es-MX"/>
        </w:rPr>
        <w:t>sustentables</w:t>
      </w:r>
      <w:r w:rsidR="0020628E" w:rsidRPr="00133C40">
        <w:rPr>
          <w:rFonts w:ascii="Arial Narrow" w:eastAsia="Times New Roman" w:hAnsi="Arial Narrow" w:cs="Times"/>
          <w:lang w:eastAsia="es-MX"/>
        </w:rPr>
        <w:t xml:space="preserve"> y evitando que la producción agropecuaria crezca a costa de los terrenos forestales.</w:t>
      </w:r>
    </w:p>
    <w:p w:rsidR="0020628E" w:rsidRPr="00133C40" w:rsidRDefault="0020628E" w:rsidP="00133C40">
      <w:pPr>
        <w:pStyle w:val="Default"/>
        <w:spacing w:after="120"/>
        <w:ind w:left="426"/>
        <w:jc w:val="both"/>
        <w:rPr>
          <w:rFonts w:ascii="Arial Narrow" w:eastAsia="Times New Roman" w:hAnsi="Arial Narrow" w:cs="Times"/>
          <w:lang w:eastAsia="es-MX"/>
        </w:rPr>
      </w:pPr>
      <w:r w:rsidRPr="00133C40">
        <w:rPr>
          <w:rFonts w:ascii="Arial Narrow" w:eastAsia="Times New Roman" w:hAnsi="Arial Narrow" w:cs="Times"/>
          <w:b/>
          <w:bCs/>
          <w:lang w:eastAsia="es-MX"/>
        </w:rPr>
        <w:t>Ninguna dependencia del orden federal, estatal o municipal podrá otorgar</w:t>
      </w:r>
      <w:r w:rsidRPr="00133C40">
        <w:rPr>
          <w:rFonts w:ascii="Arial Narrow" w:eastAsia="Times New Roman" w:hAnsi="Arial Narrow" w:cs="Times"/>
          <w:lang w:eastAsia="es-MX"/>
        </w:rPr>
        <w:t xml:space="preserve"> apoyos o incentivos económicos para actividades </w:t>
      </w:r>
      <w:r w:rsidRPr="00133C40">
        <w:rPr>
          <w:rFonts w:ascii="Arial Narrow" w:eastAsia="Times New Roman" w:hAnsi="Arial Narrow" w:cs="Times"/>
          <w:b/>
          <w:bCs/>
          <w:lang w:eastAsia="es-MX"/>
        </w:rPr>
        <w:t>agropecuarias</w:t>
      </w:r>
      <w:r w:rsidRPr="00133C40">
        <w:rPr>
          <w:rFonts w:ascii="Arial Narrow" w:eastAsia="Times New Roman" w:hAnsi="Arial Narrow" w:cs="Times"/>
          <w:lang w:eastAsia="es-MX"/>
        </w:rPr>
        <w:t xml:space="preserve"> en terrenos cuyo cambio de uso de suelo no haya sido autorizado por la Secretaría para tales actividades.</w:t>
      </w:r>
      <w:r w:rsidR="00832607" w:rsidRPr="00133C40">
        <w:rPr>
          <w:rFonts w:ascii="Arial Narrow" w:eastAsia="Times New Roman" w:hAnsi="Arial Narrow" w:cs="Times"/>
          <w:lang w:eastAsia="es-MX"/>
        </w:rPr>
        <w:t>”</w:t>
      </w:r>
    </w:p>
    <w:p w:rsidR="001566A9" w:rsidRPr="00133C40" w:rsidRDefault="00791D88"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 xml:space="preserve">Los integrantes de esta dictaminadora coinciden en que el término sustentable es más adecuado para definir </w:t>
      </w:r>
      <w:r w:rsidR="001566A9" w:rsidRPr="00133C40">
        <w:rPr>
          <w:rFonts w:ascii="Arial Narrow" w:eastAsia="Times New Roman" w:hAnsi="Arial Narrow" w:cs="Times"/>
          <w:color w:val="000000"/>
          <w:sz w:val="24"/>
          <w:szCs w:val="24"/>
          <w:lang w:eastAsia="es-MX"/>
        </w:rPr>
        <w:t xml:space="preserve">las prácticas para conservas el uso del suelo forestal. </w:t>
      </w:r>
    </w:p>
    <w:p w:rsidR="00832607" w:rsidRPr="00133C40" w:rsidRDefault="00832607" w:rsidP="00133C40">
      <w:pPr>
        <w:spacing w:after="120" w:line="240" w:lineRule="auto"/>
        <w:jc w:val="both"/>
        <w:rPr>
          <w:rFonts w:ascii="Arial Narrow" w:eastAsia="Times New Roman" w:hAnsi="Arial Narrow" w:cs="Times"/>
          <w:color w:val="000000"/>
          <w:sz w:val="24"/>
          <w:szCs w:val="24"/>
          <w:lang w:eastAsia="es-MX"/>
        </w:rPr>
      </w:pPr>
      <w:r w:rsidRPr="00133C40">
        <w:rPr>
          <w:rFonts w:ascii="Arial Narrow" w:eastAsia="Times New Roman" w:hAnsi="Arial Narrow" w:cs="Times"/>
          <w:color w:val="000000"/>
          <w:sz w:val="24"/>
          <w:szCs w:val="24"/>
          <w:lang w:eastAsia="es-MX"/>
        </w:rPr>
        <w:t>En este sentido, se propone la siguiente redacción para el artículo 99:</w:t>
      </w:r>
    </w:p>
    <w:p w:rsidR="00041ED5" w:rsidRPr="00133C40" w:rsidRDefault="00041ED5" w:rsidP="00133C40">
      <w:pPr>
        <w:spacing w:after="120" w:line="240" w:lineRule="auto"/>
        <w:ind w:left="708"/>
        <w:jc w:val="both"/>
        <w:rPr>
          <w:rFonts w:ascii="Arial Narrow" w:hAnsi="Arial Narrow"/>
        </w:rPr>
      </w:pPr>
      <w:r w:rsidRPr="00133C40">
        <w:rPr>
          <w:rFonts w:ascii="Arial Narrow" w:eastAsia="Times New Roman" w:hAnsi="Arial Narrow" w:cs="Times"/>
          <w:b/>
          <w:bCs/>
          <w:color w:val="000000"/>
          <w:lang w:eastAsia="es-MX"/>
        </w:rPr>
        <w:t>“Artículo 99.</w:t>
      </w:r>
      <w:r w:rsidRPr="00133C40">
        <w:rPr>
          <w:rFonts w:ascii="Arial Narrow" w:eastAsia="Times New Roman" w:hAnsi="Arial Narrow" w:cs="Times"/>
          <w:color w:val="000000"/>
          <w:lang w:eastAsia="es-MX"/>
        </w:rPr>
        <w:t xml:space="preserve"> </w:t>
      </w:r>
      <w:r w:rsidRPr="00133C40">
        <w:rPr>
          <w:rFonts w:ascii="Arial Narrow" w:hAnsi="Arial Narrow"/>
        </w:rPr>
        <w:t xml:space="preserve">La Secretaría, con la participación de la Comisión, coordinará con la </w:t>
      </w:r>
      <w:r w:rsidRPr="00133C40">
        <w:rPr>
          <w:rFonts w:ascii="Arial Narrow" w:hAnsi="Arial Narrow"/>
          <w:b/>
        </w:rPr>
        <w:t>Secretaría de Agricultura y Desarrollo Rural</w:t>
      </w:r>
      <w:r w:rsidRPr="00133C40">
        <w:rPr>
          <w:rFonts w:ascii="Arial Narrow" w:hAnsi="Arial Narrow"/>
        </w:rPr>
        <w:t xml:space="preserve"> la política de uso del suelo para estabilizar su uso </w:t>
      </w:r>
      <w:r w:rsidRPr="00133C40">
        <w:rPr>
          <w:rFonts w:ascii="Arial Narrow" w:eastAsia="Times New Roman" w:hAnsi="Arial Narrow" w:cs="Times"/>
          <w:lang w:eastAsia="es-MX"/>
        </w:rPr>
        <w:t>agropecuario</w:t>
      </w:r>
      <w:r w:rsidRPr="00133C40">
        <w:rPr>
          <w:rFonts w:ascii="Arial Narrow" w:hAnsi="Arial Narrow"/>
        </w:rPr>
        <w:t xml:space="preserve">, desarrollando prácticas </w:t>
      </w:r>
      <w:r w:rsidRPr="00133C40">
        <w:rPr>
          <w:rFonts w:ascii="Arial Narrow" w:hAnsi="Arial Narrow"/>
          <w:b/>
        </w:rPr>
        <w:t>sustentables</w:t>
      </w:r>
      <w:r w:rsidRPr="00133C40">
        <w:rPr>
          <w:rFonts w:ascii="Arial Narrow" w:hAnsi="Arial Narrow"/>
        </w:rPr>
        <w:t>, evitando que la producción agropecuaria crezca a costa de los terrenos forestales.</w:t>
      </w:r>
    </w:p>
    <w:p w:rsidR="00041ED5" w:rsidRPr="00133C40" w:rsidRDefault="00041ED5" w:rsidP="00133C40">
      <w:pPr>
        <w:spacing w:after="120" w:line="240" w:lineRule="auto"/>
        <w:ind w:left="708"/>
        <w:jc w:val="both"/>
        <w:rPr>
          <w:rFonts w:ascii="Arial Narrow" w:hAnsi="Arial Narrow"/>
        </w:rPr>
      </w:pPr>
      <w:r w:rsidRPr="00133C40">
        <w:rPr>
          <w:rFonts w:ascii="Arial Narrow" w:hAnsi="Arial Narrow"/>
          <w:b/>
        </w:rPr>
        <w:t>Las diversas instancias del gobierno federal,</w:t>
      </w:r>
      <w:r w:rsidR="00497D8D" w:rsidRPr="00133C40">
        <w:rPr>
          <w:rFonts w:ascii="Arial Narrow" w:hAnsi="Arial Narrow"/>
          <w:b/>
        </w:rPr>
        <w:t xml:space="preserve"> de</w:t>
      </w:r>
      <w:r w:rsidRPr="00133C40">
        <w:rPr>
          <w:rFonts w:ascii="Arial Narrow" w:hAnsi="Arial Narrow"/>
          <w:b/>
        </w:rPr>
        <w:t xml:space="preserve"> las entidades federativas y </w:t>
      </w:r>
      <w:r w:rsidR="00497D8D" w:rsidRPr="00133C40">
        <w:rPr>
          <w:rFonts w:ascii="Arial Narrow" w:hAnsi="Arial Narrow"/>
          <w:b/>
        </w:rPr>
        <w:t xml:space="preserve">de los </w:t>
      </w:r>
      <w:r w:rsidRPr="00133C40">
        <w:rPr>
          <w:rFonts w:ascii="Arial Narrow" w:hAnsi="Arial Narrow"/>
          <w:b/>
        </w:rPr>
        <w:t xml:space="preserve">municipios </w:t>
      </w:r>
      <w:r w:rsidRPr="00133C40">
        <w:rPr>
          <w:rFonts w:ascii="Arial Narrow" w:hAnsi="Arial Narrow"/>
        </w:rPr>
        <w:t xml:space="preserve">no otorgarán apoyos o incentivos económicos para actividades en terrenos </w:t>
      </w:r>
      <w:r w:rsidR="00AD584B" w:rsidRPr="00133C40">
        <w:rPr>
          <w:rFonts w:ascii="Arial Narrow" w:hAnsi="Arial Narrow"/>
          <w:b/>
        </w:rPr>
        <w:t>forestales</w:t>
      </w:r>
      <w:r w:rsidR="00AD584B" w:rsidRPr="00133C40">
        <w:rPr>
          <w:rFonts w:ascii="Arial Narrow" w:hAnsi="Arial Narrow"/>
        </w:rPr>
        <w:t xml:space="preserve"> </w:t>
      </w:r>
      <w:r w:rsidRPr="00133C40">
        <w:rPr>
          <w:rFonts w:ascii="Arial Narrow" w:hAnsi="Arial Narrow"/>
        </w:rPr>
        <w:t>cuyo cambio de uso de suelo no haya sido autorizado por la Secretaría.”</w:t>
      </w:r>
    </w:p>
    <w:p w:rsidR="001C06AB" w:rsidRPr="00133C40" w:rsidRDefault="00F868B4" w:rsidP="00133C40">
      <w:pPr>
        <w:spacing w:after="120" w:line="240" w:lineRule="auto"/>
        <w:jc w:val="both"/>
        <w:rPr>
          <w:rFonts w:ascii="Arial Narrow" w:hAnsi="Arial Narrow" w:cs="Arial"/>
          <w:color w:val="000000"/>
          <w:sz w:val="24"/>
          <w:szCs w:val="24"/>
        </w:rPr>
      </w:pPr>
      <w:r w:rsidRPr="00133C40">
        <w:rPr>
          <w:rFonts w:ascii="Arial Narrow" w:hAnsi="Arial Narrow" w:cs="Arial"/>
          <w:color w:val="000000"/>
          <w:sz w:val="24"/>
          <w:szCs w:val="24"/>
        </w:rPr>
        <w:t>Finalmente, se hace notar que en la parte descriptiva del proyecto de decreto donde se detallan las reformas propuestas, se hace alus</w:t>
      </w:r>
      <w:r w:rsidR="00AA0636" w:rsidRPr="00133C40">
        <w:rPr>
          <w:rFonts w:ascii="Arial Narrow" w:hAnsi="Arial Narrow" w:cs="Arial"/>
          <w:color w:val="000000"/>
          <w:sz w:val="24"/>
          <w:szCs w:val="24"/>
        </w:rPr>
        <w:t>ión a una iniciativa diferente, se omite la justificación adec</w:t>
      </w:r>
      <w:r w:rsidR="005F6194" w:rsidRPr="00133C40">
        <w:rPr>
          <w:rFonts w:ascii="Arial Narrow" w:hAnsi="Arial Narrow" w:cs="Arial"/>
          <w:color w:val="000000"/>
          <w:sz w:val="24"/>
          <w:szCs w:val="24"/>
        </w:rPr>
        <w:t>uada de divers</w:t>
      </w:r>
      <w:r w:rsidR="00AA0636" w:rsidRPr="00133C40">
        <w:rPr>
          <w:rFonts w:ascii="Arial Narrow" w:hAnsi="Arial Narrow" w:cs="Arial"/>
          <w:color w:val="000000"/>
          <w:sz w:val="24"/>
          <w:szCs w:val="24"/>
        </w:rPr>
        <w:t>as reformas propuestas.</w:t>
      </w:r>
    </w:p>
    <w:p w:rsidR="00C44289" w:rsidRPr="00133C40" w:rsidRDefault="00E90EF3" w:rsidP="00133C40">
      <w:pPr>
        <w:spacing w:after="120" w:line="240" w:lineRule="auto"/>
        <w:jc w:val="both"/>
        <w:rPr>
          <w:rFonts w:ascii="Arial Narrow" w:hAnsi="Arial Narrow" w:cs="Arial"/>
          <w:color w:val="000000"/>
          <w:sz w:val="24"/>
          <w:szCs w:val="24"/>
        </w:rPr>
      </w:pPr>
      <w:r w:rsidRPr="00133C40">
        <w:rPr>
          <w:rFonts w:ascii="Arial Narrow" w:hAnsi="Arial Narrow" w:cs="Arial"/>
          <w:color w:val="000000"/>
          <w:sz w:val="24"/>
          <w:szCs w:val="24"/>
        </w:rPr>
        <w:t>Por</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los</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razonamientos</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vertidos</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en</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las</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consideraciones</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anteriormente</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expuestas,</w:t>
      </w:r>
      <w:r w:rsidR="00092BFA" w:rsidRPr="00133C40">
        <w:rPr>
          <w:rFonts w:ascii="Arial Narrow" w:hAnsi="Arial Narrow" w:cs="Arial"/>
          <w:color w:val="000000"/>
          <w:sz w:val="24"/>
          <w:szCs w:val="24"/>
        </w:rPr>
        <w:t xml:space="preserve"> </w:t>
      </w:r>
      <w:r w:rsidRPr="00133C40">
        <w:rPr>
          <w:rFonts w:ascii="Arial Narrow" w:hAnsi="Arial Narrow" w:cs="Arial"/>
          <w:color w:val="000000"/>
          <w:sz w:val="24"/>
          <w:szCs w:val="24"/>
        </w:rPr>
        <w:t>los</w:t>
      </w:r>
      <w:r w:rsidR="00092BFA" w:rsidRPr="00133C40">
        <w:rPr>
          <w:rFonts w:ascii="Arial Narrow" w:hAnsi="Arial Narrow" w:cs="Arial"/>
          <w:color w:val="000000"/>
          <w:sz w:val="24"/>
          <w:szCs w:val="24"/>
        </w:rPr>
        <w:t xml:space="preserve"> </w:t>
      </w:r>
      <w:r w:rsidR="001C34B7" w:rsidRPr="00133C40">
        <w:rPr>
          <w:rFonts w:ascii="Arial Narrow" w:hAnsi="Arial Narrow" w:cs="Arial"/>
          <w:color w:val="000000"/>
          <w:sz w:val="24"/>
          <w:szCs w:val="24"/>
        </w:rPr>
        <w:t xml:space="preserve">diputados </w:t>
      </w:r>
      <w:r w:rsidR="00A76E35" w:rsidRPr="00133C40">
        <w:rPr>
          <w:rFonts w:ascii="Arial Narrow" w:hAnsi="Arial Narrow" w:cs="Arial"/>
          <w:color w:val="18171C"/>
          <w:sz w:val="24"/>
          <w:szCs w:val="24"/>
        </w:rPr>
        <w:t>integrantes</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de</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la</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Comisión</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de</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Medio</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Ambiente,</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Sustentabilidad,</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Cambio</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Climático</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y</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Recursos</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Naturales</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que</w:t>
      </w:r>
      <w:r w:rsidR="00092BFA" w:rsidRPr="00133C40">
        <w:rPr>
          <w:rFonts w:ascii="Arial Narrow" w:hAnsi="Arial Narrow" w:cs="Arial"/>
          <w:color w:val="18171C"/>
          <w:sz w:val="24"/>
          <w:szCs w:val="24"/>
        </w:rPr>
        <w:t xml:space="preserve"> </w:t>
      </w:r>
      <w:r w:rsidRPr="00133C40">
        <w:rPr>
          <w:rFonts w:ascii="Arial Narrow" w:hAnsi="Arial Narrow" w:cs="Arial"/>
          <w:color w:val="18171C"/>
          <w:sz w:val="24"/>
          <w:szCs w:val="24"/>
        </w:rPr>
        <w:t>suscriben</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el</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presente</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dictamen</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consideran</w:t>
      </w:r>
      <w:r w:rsidR="00092BFA" w:rsidRPr="00133C40">
        <w:rPr>
          <w:rFonts w:ascii="Arial Narrow" w:hAnsi="Arial Narrow" w:cs="Arial"/>
          <w:color w:val="18171C"/>
          <w:sz w:val="24"/>
          <w:szCs w:val="24"/>
        </w:rPr>
        <w:t xml:space="preserve"> </w:t>
      </w:r>
      <w:r w:rsidR="0025274A" w:rsidRPr="00133C40">
        <w:rPr>
          <w:rFonts w:ascii="Arial Narrow" w:hAnsi="Arial Narrow" w:cs="Arial"/>
          <w:color w:val="18171C"/>
          <w:sz w:val="24"/>
          <w:szCs w:val="24"/>
        </w:rPr>
        <w:t>que es de aprobarse</w:t>
      </w:r>
      <w:r w:rsidR="00061F50"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la</w:t>
      </w:r>
      <w:r w:rsidR="00092BFA" w:rsidRPr="00133C40">
        <w:rPr>
          <w:rFonts w:ascii="Arial Narrow" w:hAnsi="Arial Narrow" w:cs="Arial"/>
          <w:color w:val="18171C"/>
          <w:sz w:val="24"/>
          <w:szCs w:val="24"/>
        </w:rPr>
        <w:t xml:space="preserve"> </w:t>
      </w:r>
      <w:r w:rsidR="001711E2" w:rsidRPr="00133C40">
        <w:rPr>
          <w:rFonts w:ascii="Arial Narrow" w:hAnsi="Arial Narrow" w:cs="Arial"/>
          <w:color w:val="18171C"/>
          <w:sz w:val="24"/>
          <w:szCs w:val="24"/>
        </w:rPr>
        <w:t>iniciativa</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materia</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del</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presente</w:t>
      </w:r>
      <w:r w:rsidR="00092BFA" w:rsidRPr="00133C40">
        <w:rPr>
          <w:rFonts w:ascii="Arial Narrow" w:hAnsi="Arial Narrow" w:cs="Arial"/>
          <w:color w:val="18171C"/>
          <w:sz w:val="24"/>
          <w:szCs w:val="24"/>
        </w:rPr>
        <w:t xml:space="preserve"> </w:t>
      </w:r>
      <w:r w:rsidR="00A76E35" w:rsidRPr="00133C40">
        <w:rPr>
          <w:rFonts w:ascii="Arial Narrow" w:hAnsi="Arial Narrow" w:cs="Arial"/>
          <w:color w:val="18171C"/>
          <w:sz w:val="24"/>
          <w:szCs w:val="24"/>
        </w:rPr>
        <w:t>dictamen</w:t>
      </w:r>
      <w:r w:rsidRPr="00133C40">
        <w:rPr>
          <w:rFonts w:ascii="Arial Narrow" w:hAnsi="Arial Narrow" w:cs="Arial"/>
          <w:color w:val="18171C"/>
          <w:sz w:val="24"/>
          <w:szCs w:val="24"/>
        </w:rPr>
        <w:t>.</w:t>
      </w:r>
      <w:r w:rsidR="00061F50" w:rsidRPr="00133C40">
        <w:rPr>
          <w:rFonts w:ascii="Arial Narrow" w:hAnsi="Arial Narrow" w:cs="Arial"/>
          <w:color w:val="18171C"/>
          <w:sz w:val="24"/>
          <w:szCs w:val="24"/>
        </w:rPr>
        <w:t xml:space="preserve"> </w:t>
      </w:r>
      <w:r w:rsidR="00C44289" w:rsidRPr="00133C40">
        <w:rPr>
          <w:rFonts w:ascii="Arial Narrow" w:hAnsi="Arial Narrow" w:cs="Arial"/>
          <w:color w:val="000000"/>
          <w:sz w:val="24"/>
          <w:szCs w:val="24"/>
        </w:rPr>
        <w:t>Por</w:t>
      </w:r>
      <w:r w:rsidR="00092BFA" w:rsidRPr="00133C40">
        <w:rPr>
          <w:rFonts w:ascii="Arial Narrow" w:hAnsi="Arial Narrow" w:cs="Arial"/>
          <w:color w:val="000000"/>
          <w:sz w:val="24"/>
          <w:szCs w:val="24"/>
        </w:rPr>
        <w:t xml:space="preserve"> </w:t>
      </w:r>
      <w:r w:rsidR="00C44289" w:rsidRPr="00133C40">
        <w:rPr>
          <w:rFonts w:ascii="Arial Narrow" w:hAnsi="Arial Narrow" w:cs="Arial"/>
          <w:color w:val="000000"/>
          <w:sz w:val="24"/>
          <w:szCs w:val="24"/>
        </w:rPr>
        <w:t>consiguiente,</w:t>
      </w:r>
      <w:r w:rsidR="00092BFA" w:rsidRPr="00133C40">
        <w:rPr>
          <w:rFonts w:ascii="Arial Narrow" w:hAnsi="Arial Narrow" w:cs="Arial"/>
          <w:color w:val="000000"/>
          <w:sz w:val="24"/>
          <w:szCs w:val="24"/>
        </w:rPr>
        <w:t xml:space="preserve"> </w:t>
      </w:r>
      <w:r w:rsidR="00061F50" w:rsidRPr="00133C40">
        <w:rPr>
          <w:rFonts w:ascii="Arial Narrow" w:hAnsi="Arial Narrow" w:cs="Arial"/>
          <w:color w:val="000000"/>
          <w:sz w:val="24"/>
          <w:szCs w:val="24"/>
        </w:rPr>
        <w:t>se somete</w:t>
      </w:r>
      <w:r w:rsidR="00092BFA" w:rsidRPr="00133C40">
        <w:rPr>
          <w:rFonts w:ascii="Arial Narrow" w:hAnsi="Arial Narrow" w:cs="Arial"/>
          <w:color w:val="000000"/>
          <w:sz w:val="24"/>
          <w:szCs w:val="24"/>
        </w:rPr>
        <w:t xml:space="preserve"> </w:t>
      </w:r>
      <w:r w:rsidR="00C44289" w:rsidRPr="00133C40">
        <w:rPr>
          <w:rFonts w:ascii="Arial Narrow" w:hAnsi="Arial Narrow" w:cs="Arial"/>
          <w:color w:val="000000"/>
          <w:sz w:val="24"/>
          <w:szCs w:val="24"/>
        </w:rPr>
        <w:t>al</w:t>
      </w:r>
      <w:r w:rsidR="00092BFA" w:rsidRPr="00133C40">
        <w:rPr>
          <w:rFonts w:ascii="Arial Narrow" w:hAnsi="Arial Narrow" w:cs="Arial"/>
          <w:color w:val="000000"/>
          <w:sz w:val="24"/>
          <w:szCs w:val="24"/>
        </w:rPr>
        <w:t xml:space="preserve"> </w:t>
      </w:r>
      <w:r w:rsidR="00C44289" w:rsidRPr="00133C40">
        <w:rPr>
          <w:rFonts w:ascii="Arial Narrow" w:hAnsi="Arial Narrow" w:cs="Arial"/>
          <w:color w:val="000000"/>
          <w:sz w:val="24"/>
          <w:szCs w:val="24"/>
        </w:rPr>
        <w:t>Pleno</w:t>
      </w:r>
      <w:r w:rsidR="00092BFA" w:rsidRPr="00133C40">
        <w:rPr>
          <w:rFonts w:ascii="Arial Narrow" w:hAnsi="Arial Narrow" w:cs="Arial"/>
          <w:color w:val="000000"/>
          <w:sz w:val="24"/>
          <w:szCs w:val="24"/>
        </w:rPr>
        <w:t xml:space="preserve"> </w:t>
      </w:r>
      <w:r w:rsidR="00C44289" w:rsidRPr="00133C40">
        <w:rPr>
          <w:rFonts w:ascii="Arial Narrow" w:hAnsi="Arial Narrow" w:cs="Arial"/>
          <w:color w:val="000000"/>
          <w:sz w:val="24"/>
          <w:szCs w:val="24"/>
        </w:rPr>
        <w:t>de</w:t>
      </w:r>
      <w:r w:rsidR="00092BFA" w:rsidRPr="00133C40">
        <w:rPr>
          <w:rFonts w:ascii="Arial Narrow" w:hAnsi="Arial Narrow" w:cs="Arial"/>
          <w:color w:val="000000"/>
          <w:sz w:val="24"/>
          <w:szCs w:val="24"/>
        </w:rPr>
        <w:t xml:space="preserve"> </w:t>
      </w:r>
      <w:r w:rsidR="00C44289" w:rsidRPr="00133C40">
        <w:rPr>
          <w:rFonts w:ascii="Arial Narrow" w:hAnsi="Arial Narrow" w:cs="Arial"/>
          <w:color w:val="000000"/>
          <w:sz w:val="24"/>
          <w:szCs w:val="24"/>
        </w:rPr>
        <w:t>esta</w:t>
      </w:r>
      <w:r w:rsidR="00092BFA" w:rsidRPr="00133C40">
        <w:rPr>
          <w:rFonts w:ascii="Arial Narrow" w:hAnsi="Arial Narrow" w:cs="Arial"/>
          <w:color w:val="000000"/>
          <w:sz w:val="24"/>
          <w:szCs w:val="24"/>
        </w:rPr>
        <w:t xml:space="preserve"> </w:t>
      </w:r>
      <w:r w:rsidR="001711E2" w:rsidRPr="00133C40">
        <w:rPr>
          <w:rFonts w:ascii="Arial Narrow" w:hAnsi="Arial Narrow" w:cs="Arial"/>
          <w:color w:val="000000"/>
          <w:sz w:val="24"/>
          <w:szCs w:val="24"/>
        </w:rPr>
        <w:t xml:space="preserve">Honorable </w:t>
      </w:r>
      <w:r w:rsidR="00C44289" w:rsidRPr="00133C40">
        <w:rPr>
          <w:rFonts w:ascii="Arial Narrow" w:hAnsi="Arial Narrow" w:cs="Arial"/>
          <w:color w:val="000000"/>
          <w:sz w:val="24"/>
          <w:szCs w:val="24"/>
        </w:rPr>
        <w:t>Asamblea</w:t>
      </w:r>
      <w:r w:rsidR="00092BFA" w:rsidRPr="00133C40">
        <w:rPr>
          <w:rFonts w:ascii="Arial Narrow" w:hAnsi="Arial Narrow" w:cs="Arial"/>
          <w:color w:val="000000"/>
          <w:sz w:val="24"/>
          <w:szCs w:val="24"/>
        </w:rPr>
        <w:t xml:space="preserve"> </w:t>
      </w:r>
      <w:r w:rsidR="00C44289" w:rsidRPr="00133C40">
        <w:rPr>
          <w:rFonts w:ascii="Arial Narrow" w:hAnsi="Arial Narrow" w:cs="Arial"/>
          <w:color w:val="000000"/>
          <w:sz w:val="24"/>
          <w:szCs w:val="24"/>
        </w:rPr>
        <w:t>el</w:t>
      </w:r>
      <w:r w:rsidR="00092BFA" w:rsidRPr="00133C40">
        <w:rPr>
          <w:rFonts w:ascii="Arial Narrow" w:hAnsi="Arial Narrow" w:cs="Arial"/>
          <w:color w:val="000000"/>
          <w:sz w:val="24"/>
          <w:szCs w:val="24"/>
        </w:rPr>
        <w:t xml:space="preserve"> </w:t>
      </w:r>
      <w:r w:rsidR="00C44289" w:rsidRPr="00133C40">
        <w:rPr>
          <w:rFonts w:ascii="Arial Narrow" w:hAnsi="Arial Narrow" w:cs="Arial"/>
          <w:color w:val="000000"/>
          <w:sz w:val="24"/>
          <w:szCs w:val="24"/>
        </w:rPr>
        <w:t>siguiente</w:t>
      </w:r>
      <w:r w:rsidR="001B29C8" w:rsidRPr="00133C40">
        <w:rPr>
          <w:rFonts w:ascii="Arial Narrow" w:hAnsi="Arial Narrow" w:cs="Arial"/>
          <w:color w:val="000000"/>
          <w:sz w:val="24"/>
          <w:szCs w:val="24"/>
        </w:rPr>
        <w:t xml:space="preserve"> proyecto de:</w:t>
      </w:r>
    </w:p>
    <w:p w:rsidR="00E90EF3" w:rsidRPr="00133C40" w:rsidRDefault="00E90EF3" w:rsidP="00133C40">
      <w:pPr>
        <w:autoSpaceDE w:val="0"/>
        <w:autoSpaceDN w:val="0"/>
        <w:adjustRightInd w:val="0"/>
        <w:spacing w:after="0" w:line="240" w:lineRule="auto"/>
        <w:rPr>
          <w:rFonts w:ascii="Arial Narrow" w:hAnsi="Arial Narrow" w:cs="Arial"/>
          <w:color w:val="18171C"/>
          <w:sz w:val="24"/>
          <w:szCs w:val="24"/>
        </w:rPr>
      </w:pPr>
    </w:p>
    <w:p w:rsidR="00F8293F" w:rsidRDefault="00F8293F">
      <w:pPr>
        <w:rPr>
          <w:rFonts w:ascii="Arial Narrow" w:eastAsia="Times New Roman" w:hAnsi="Arial Narrow" w:cs="Arial"/>
          <w:b/>
          <w:bCs/>
          <w:color w:val="000000"/>
          <w:sz w:val="24"/>
          <w:szCs w:val="24"/>
          <w:lang w:eastAsia="es-MX"/>
        </w:rPr>
      </w:pPr>
      <w:r>
        <w:rPr>
          <w:rFonts w:ascii="Arial Narrow" w:eastAsia="Times New Roman" w:hAnsi="Arial Narrow" w:cs="Arial"/>
          <w:b/>
          <w:bCs/>
          <w:color w:val="000000"/>
          <w:sz w:val="24"/>
          <w:szCs w:val="24"/>
          <w:lang w:eastAsia="es-MX"/>
        </w:rPr>
        <w:br w:type="page"/>
      </w:r>
    </w:p>
    <w:p w:rsidR="001B29C8" w:rsidRPr="00133C40" w:rsidRDefault="001B29C8" w:rsidP="00133C40">
      <w:pPr>
        <w:spacing w:after="0" w:line="240" w:lineRule="auto"/>
        <w:jc w:val="both"/>
        <w:rPr>
          <w:rFonts w:ascii="Arial Narrow" w:eastAsia="Times New Roman" w:hAnsi="Arial Narrow" w:cs="Arial"/>
          <w:b/>
          <w:bCs/>
          <w:color w:val="000000"/>
          <w:sz w:val="24"/>
          <w:szCs w:val="24"/>
          <w:lang w:eastAsia="es-MX"/>
        </w:rPr>
      </w:pPr>
      <w:r w:rsidRPr="00133C40">
        <w:rPr>
          <w:rFonts w:ascii="Arial Narrow" w:eastAsia="Times New Roman" w:hAnsi="Arial Narrow" w:cs="Arial"/>
          <w:b/>
          <w:bCs/>
          <w:color w:val="000000"/>
          <w:sz w:val="24"/>
          <w:szCs w:val="24"/>
          <w:lang w:eastAsia="es-MX"/>
        </w:rPr>
        <w:lastRenderedPageBreak/>
        <w:t xml:space="preserve">DECRETO POR EL QUE SE </w:t>
      </w:r>
      <w:r w:rsidR="001711E2" w:rsidRPr="00133C40">
        <w:rPr>
          <w:rFonts w:ascii="Arial Narrow" w:hAnsi="Arial Narrow" w:cs="Arial"/>
          <w:b/>
          <w:sz w:val="24"/>
          <w:szCs w:val="24"/>
        </w:rPr>
        <w:t>REFORMAN DIVERSAS DISPOSICIONES DE LA LEY GENERAL DE DESARROLLO FORESTAL SUSTENTABLE</w:t>
      </w:r>
      <w:r w:rsidR="00206B7B">
        <w:rPr>
          <w:rFonts w:ascii="Arial Narrow" w:eastAsia="Times New Roman" w:hAnsi="Arial Narrow" w:cs="Arial"/>
          <w:b/>
          <w:bCs/>
          <w:color w:val="000000"/>
          <w:sz w:val="24"/>
          <w:szCs w:val="24"/>
          <w:lang w:eastAsia="es-MX"/>
        </w:rPr>
        <w:t>.</w:t>
      </w:r>
    </w:p>
    <w:p w:rsidR="001C34B7" w:rsidRPr="00133C40" w:rsidRDefault="001C34B7" w:rsidP="00133C40">
      <w:pPr>
        <w:spacing w:after="0" w:line="240" w:lineRule="auto"/>
        <w:jc w:val="both"/>
        <w:rPr>
          <w:rFonts w:ascii="Arial Narrow" w:eastAsia="Times New Roman" w:hAnsi="Arial Narrow" w:cs="Arial"/>
          <w:color w:val="000000"/>
          <w:sz w:val="24"/>
          <w:szCs w:val="24"/>
          <w:lang w:eastAsia="es-MX"/>
        </w:rPr>
      </w:pPr>
    </w:p>
    <w:p w:rsidR="00F868B4" w:rsidRPr="00133C40" w:rsidRDefault="00F868B4" w:rsidP="00133C40">
      <w:pPr>
        <w:spacing w:after="120" w:line="240" w:lineRule="auto"/>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 xml:space="preserve">Artículo Único. </w:t>
      </w:r>
      <w:r w:rsidRPr="00133C40">
        <w:rPr>
          <w:rFonts w:ascii="Arial Narrow" w:eastAsia="Times New Roman" w:hAnsi="Arial Narrow" w:cs="Times"/>
          <w:color w:val="000000"/>
          <w:lang w:eastAsia="es-MX"/>
        </w:rPr>
        <w:t xml:space="preserve">Se </w:t>
      </w:r>
      <w:r w:rsidR="002B560F" w:rsidRPr="00133C40">
        <w:rPr>
          <w:rFonts w:ascii="Arial Narrow" w:eastAsia="Times New Roman" w:hAnsi="Arial Narrow" w:cs="Times"/>
          <w:color w:val="000000"/>
          <w:lang w:eastAsia="es-MX"/>
        </w:rPr>
        <w:t xml:space="preserve">reforman los </w:t>
      </w:r>
      <w:r w:rsidR="002B560F" w:rsidRPr="008E3F6B">
        <w:rPr>
          <w:rFonts w:ascii="Arial Narrow" w:eastAsia="Times New Roman" w:hAnsi="Arial Narrow" w:cs="Times"/>
          <w:color w:val="000000"/>
          <w:lang w:eastAsia="es-MX"/>
        </w:rPr>
        <w:t>artículos 18</w:t>
      </w:r>
      <w:r w:rsidR="008E3F6B" w:rsidRPr="008E3F6B">
        <w:rPr>
          <w:rFonts w:ascii="Arial Narrow" w:eastAsia="Times New Roman" w:hAnsi="Arial Narrow" w:cs="Times"/>
          <w:color w:val="000000"/>
          <w:lang w:eastAsia="es-MX"/>
        </w:rPr>
        <w:t>,</w:t>
      </w:r>
      <w:r w:rsidR="00880EE9" w:rsidRPr="008E3F6B">
        <w:rPr>
          <w:rFonts w:ascii="Arial Narrow" w:eastAsia="Times New Roman" w:hAnsi="Arial Narrow" w:cs="Times"/>
          <w:color w:val="000000"/>
          <w:lang w:eastAsia="es-MX"/>
        </w:rPr>
        <w:t xml:space="preserve"> </w:t>
      </w:r>
      <w:r w:rsidR="008E3F6B" w:rsidRPr="008E3F6B">
        <w:rPr>
          <w:rFonts w:ascii="Arial Narrow" w:eastAsia="Times New Roman" w:hAnsi="Arial Narrow" w:cs="Times"/>
          <w:color w:val="000000"/>
          <w:lang w:eastAsia="es-MX"/>
        </w:rPr>
        <w:t>primer párrafo</w:t>
      </w:r>
      <w:r w:rsidR="008E3F6B">
        <w:rPr>
          <w:rFonts w:ascii="Arial Narrow" w:eastAsia="Times New Roman" w:hAnsi="Arial Narrow" w:cs="Times"/>
          <w:b/>
          <w:color w:val="000000"/>
          <w:lang w:eastAsia="es-MX"/>
        </w:rPr>
        <w:t xml:space="preserve">; </w:t>
      </w:r>
      <w:r w:rsidR="00880EE9" w:rsidRPr="00133C40">
        <w:rPr>
          <w:rFonts w:ascii="Arial Narrow" w:eastAsia="Times New Roman" w:hAnsi="Arial Narrow" w:cs="Times"/>
          <w:color w:val="000000"/>
          <w:lang w:eastAsia="es-MX"/>
        </w:rPr>
        <w:t>20,</w:t>
      </w:r>
      <w:r w:rsidR="002B560F" w:rsidRPr="00133C40">
        <w:rPr>
          <w:rFonts w:ascii="Arial Narrow" w:eastAsia="Times New Roman" w:hAnsi="Arial Narrow" w:cs="Times"/>
          <w:color w:val="000000"/>
          <w:lang w:eastAsia="es-MX"/>
        </w:rPr>
        <w:t xml:space="preserve"> fracción XXXVIII</w:t>
      </w:r>
      <w:r w:rsidR="00880EE9" w:rsidRPr="00133C40">
        <w:rPr>
          <w:rFonts w:ascii="Arial Narrow" w:eastAsia="Times New Roman" w:hAnsi="Arial Narrow" w:cs="Times"/>
          <w:color w:val="000000"/>
          <w:lang w:eastAsia="es-MX"/>
        </w:rPr>
        <w:t>;</w:t>
      </w:r>
      <w:r w:rsidR="002B560F" w:rsidRPr="00133C40">
        <w:rPr>
          <w:rFonts w:ascii="Arial Narrow" w:eastAsia="Times New Roman" w:hAnsi="Arial Narrow" w:cs="Times"/>
          <w:color w:val="000000"/>
          <w:lang w:eastAsia="es-MX"/>
        </w:rPr>
        <w:t xml:space="preserve"> 24, párrafos primero, </w:t>
      </w:r>
      <w:r w:rsidR="00206B7B">
        <w:rPr>
          <w:rFonts w:ascii="Arial Narrow" w:eastAsia="Times New Roman" w:hAnsi="Arial Narrow" w:cs="Times"/>
          <w:color w:val="000000"/>
          <w:lang w:eastAsia="es-MX"/>
        </w:rPr>
        <w:t xml:space="preserve">segundo </w:t>
      </w:r>
      <w:r w:rsidR="002B560F" w:rsidRPr="00133C40">
        <w:rPr>
          <w:rFonts w:ascii="Arial Narrow" w:eastAsia="Times New Roman" w:hAnsi="Arial Narrow" w:cs="Times"/>
          <w:color w:val="000000"/>
          <w:lang w:eastAsia="es-MX"/>
        </w:rPr>
        <w:t xml:space="preserve">y </w:t>
      </w:r>
      <w:r w:rsidR="00206B7B">
        <w:rPr>
          <w:rFonts w:ascii="Arial Narrow" w:eastAsia="Times New Roman" w:hAnsi="Arial Narrow" w:cs="Times"/>
          <w:color w:val="000000"/>
          <w:lang w:eastAsia="es-MX"/>
        </w:rPr>
        <w:t>tercero</w:t>
      </w:r>
      <w:r w:rsidR="008E3F6B">
        <w:rPr>
          <w:rFonts w:ascii="Arial Narrow" w:eastAsia="Times New Roman" w:hAnsi="Arial Narrow" w:cs="Times"/>
          <w:color w:val="000000"/>
          <w:lang w:eastAsia="es-MX"/>
        </w:rPr>
        <w:t>;</w:t>
      </w:r>
      <w:r w:rsidR="002B560F" w:rsidRPr="00133C40">
        <w:rPr>
          <w:rFonts w:ascii="Arial Narrow" w:eastAsia="Times New Roman" w:hAnsi="Arial Narrow" w:cs="Times"/>
          <w:color w:val="000000"/>
          <w:lang w:eastAsia="es-MX"/>
        </w:rPr>
        <w:t xml:space="preserve"> 93, 97 y 99</w:t>
      </w:r>
      <w:r w:rsidR="008E3F6B">
        <w:rPr>
          <w:rFonts w:ascii="Arial Narrow" w:eastAsia="Times New Roman" w:hAnsi="Arial Narrow" w:cs="Times"/>
          <w:color w:val="000000"/>
          <w:lang w:eastAsia="es-MX"/>
        </w:rPr>
        <w:t>;</w:t>
      </w:r>
      <w:r w:rsidR="002B560F" w:rsidRPr="00133C40">
        <w:rPr>
          <w:rFonts w:ascii="Arial Narrow" w:eastAsia="Times New Roman" w:hAnsi="Arial Narrow" w:cs="Times"/>
          <w:color w:val="000000"/>
          <w:lang w:eastAsia="es-MX"/>
        </w:rPr>
        <w:t xml:space="preserve"> y se </w:t>
      </w:r>
      <w:r w:rsidRPr="00133C40">
        <w:rPr>
          <w:rFonts w:ascii="Arial Narrow" w:eastAsia="Times New Roman" w:hAnsi="Arial Narrow" w:cs="Times"/>
          <w:color w:val="000000"/>
          <w:lang w:eastAsia="es-MX"/>
        </w:rPr>
        <w:t xml:space="preserve">adiciona </w:t>
      </w:r>
      <w:r w:rsidR="008E3F6B">
        <w:rPr>
          <w:rFonts w:ascii="Arial Narrow" w:eastAsia="Times New Roman" w:hAnsi="Arial Narrow" w:cs="Times"/>
          <w:color w:val="000000"/>
          <w:lang w:eastAsia="es-MX"/>
        </w:rPr>
        <w:t>un párrafo cuarto al artículo</w:t>
      </w:r>
      <w:r w:rsidR="002B560F" w:rsidRPr="00133C40">
        <w:rPr>
          <w:rFonts w:ascii="Arial Narrow" w:eastAsia="Times New Roman" w:hAnsi="Arial Narrow" w:cs="Times"/>
          <w:color w:val="000000"/>
          <w:lang w:eastAsia="es-MX"/>
        </w:rPr>
        <w:t xml:space="preserve"> 24 </w:t>
      </w:r>
      <w:r w:rsidR="00FF723A" w:rsidRPr="00133C40">
        <w:rPr>
          <w:rFonts w:ascii="Arial Narrow" w:eastAsia="Times New Roman" w:hAnsi="Arial Narrow" w:cs="Times"/>
          <w:color w:val="000000"/>
          <w:lang w:eastAsia="es-MX"/>
        </w:rPr>
        <w:t>de la Ley General de Desarrollo Forestal Sustentable</w:t>
      </w:r>
      <w:r w:rsidRPr="00133C40">
        <w:rPr>
          <w:rFonts w:ascii="Arial Narrow" w:eastAsia="Times New Roman" w:hAnsi="Arial Narrow" w:cs="Times"/>
          <w:color w:val="000000"/>
          <w:lang w:eastAsia="es-MX"/>
        </w:rPr>
        <w:t>, para quedar como sigue:</w:t>
      </w:r>
    </w:p>
    <w:p w:rsidR="00F868B4" w:rsidRPr="00BA29FE" w:rsidRDefault="00F868B4" w:rsidP="00206B7B">
      <w:pPr>
        <w:spacing w:after="120" w:line="240" w:lineRule="auto"/>
        <w:jc w:val="both"/>
        <w:rPr>
          <w:rFonts w:ascii="Arial Narrow" w:hAnsi="Arial Narrow"/>
          <w:b/>
        </w:rPr>
      </w:pPr>
      <w:r w:rsidRPr="00133C40">
        <w:rPr>
          <w:rFonts w:ascii="Arial Narrow" w:hAnsi="Arial Narrow"/>
          <w:b/>
          <w:bCs/>
        </w:rPr>
        <w:t xml:space="preserve">Artículo 18. </w:t>
      </w:r>
      <w:r w:rsidRPr="00133C40">
        <w:rPr>
          <w:rFonts w:ascii="Arial Narrow" w:hAnsi="Arial Narrow"/>
        </w:rPr>
        <w:t xml:space="preserve">La Comisión tendrá como Órgano de Gobierno a una Junta de Gobierno, que será la máxima autoridad del organismo y estará integrada por los titulares de las secretarías de la Defensa Nacional; Hacienda y Crédito Público; </w:t>
      </w:r>
      <w:r w:rsidR="00F8293F" w:rsidRPr="00F8293F">
        <w:rPr>
          <w:rFonts w:ascii="Arial Narrow" w:hAnsi="Arial Narrow"/>
          <w:b/>
        </w:rPr>
        <w:t>Bienestar</w:t>
      </w:r>
      <w:r w:rsidRPr="00133C40">
        <w:rPr>
          <w:rFonts w:ascii="Arial Narrow" w:hAnsi="Arial Narrow"/>
        </w:rPr>
        <w:t xml:space="preserve">; Medio Ambiente y Recursos Naturales; Economía; </w:t>
      </w:r>
      <w:r w:rsidRPr="00133C40">
        <w:rPr>
          <w:rFonts w:ascii="Arial Narrow" w:hAnsi="Arial Narrow"/>
          <w:b/>
        </w:rPr>
        <w:t>Agricultura y Desarrollo Rural</w:t>
      </w:r>
      <w:r w:rsidRPr="00133C40">
        <w:rPr>
          <w:rFonts w:ascii="Arial Narrow" w:hAnsi="Arial Narrow"/>
        </w:rPr>
        <w:t>; Desarrollo Agrario, Territorial y Urbano; y Turismo; de la Comisión</w:t>
      </w:r>
      <w:r w:rsidR="00133C40" w:rsidRPr="00133C40">
        <w:rPr>
          <w:rFonts w:ascii="Arial Narrow" w:hAnsi="Arial Narrow"/>
        </w:rPr>
        <w:t xml:space="preserve"> Nacional del Agua, así como </w:t>
      </w:r>
      <w:r w:rsidR="00BA29FE" w:rsidRPr="006959C6">
        <w:rPr>
          <w:rFonts w:ascii="Arial Narrow" w:hAnsi="Arial Narrow"/>
          <w:b/>
        </w:rPr>
        <w:t xml:space="preserve">del Instituto Nacional de </w:t>
      </w:r>
      <w:r w:rsidR="00957349">
        <w:rPr>
          <w:rFonts w:ascii="Arial Narrow" w:hAnsi="Arial Narrow"/>
          <w:b/>
        </w:rPr>
        <w:t xml:space="preserve">los </w:t>
      </w:r>
      <w:r w:rsidR="00BA29FE" w:rsidRPr="006959C6">
        <w:rPr>
          <w:rFonts w:ascii="Arial Narrow" w:hAnsi="Arial Narrow"/>
          <w:b/>
        </w:rPr>
        <w:t>Pueblos Indígenas.</w:t>
      </w:r>
      <w:r w:rsidR="00BA29FE">
        <w:rPr>
          <w:rFonts w:ascii="Arial Narrow" w:hAnsi="Arial Narrow"/>
          <w:b/>
        </w:rPr>
        <w:t xml:space="preserve"> </w:t>
      </w:r>
    </w:p>
    <w:p w:rsidR="00206B7B" w:rsidRPr="00133C40" w:rsidRDefault="00206B7B" w:rsidP="00206B7B">
      <w:pPr>
        <w:spacing w:after="120" w:line="240" w:lineRule="auto"/>
        <w:jc w:val="both"/>
        <w:rPr>
          <w:rFonts w:ascii="Arial Narrow" w:hAnsi="Arial Narrow" w:cs="Arial"/>
          <w:color w:val="000000"/>
        </w:rPr>
      </w:pPr>
      <w:r w:rsidRPr="00133C40">
        <w:rPr>
          <w:rFonts w:ascii="Arial Narrow" w:hAnsi="Arial Narrow" w:cs="Arial"/>
          <w:color w:val="000000"/>
        </w:rPr>
        <w:t>…</w:t>
      </w:r>
    </w:p>
    <w:p w:rsidR="00206B7B" w:rsidRPr="00133C40" w:rsidRDefault="00206B7B" w:rsidP="00206B7B">
      <w:pPr>
        <w:spacing w:after="120" w:line="240" w:lineRule="auto"/>
        <w:jc w:val="both"/>
        <w:rPr>
          <w:rFonts w:ascii="Arial Narrow" w:hAnsi="Arial Narrow" w:cs="Arial"/>
          <w:color w:val="000000"/>
        </w:rPr>
      </w:pPr>
      <w:r w:rsidRPr="00133C40">
        <w:rPr>
          <w:rFonts w:ascii="Arial Narrow" w:hAnsi="Arial Narrow" w:cs="Arial"/>
          <w:color w:val="000000"/>
        </w:rPr>
        <w:t>…</w:t>
      </w:r>
    </w:p>
    <w:p w:rsidR="00206B7B" w:rsidRPr="00133C40" w:rsidRDefault="00206B7B" w:rsidP="00206B7B">
      <w:pPr>
        <w:spacing w:after="120" w:line="240" w:lineRule="auto"/>
        <w:jc w:val="both"/>
        <w:rPr>
          <w:rFonts w:ascii="Arial Narrow" w:hAnsi="Arial Narrow" w:cs="Arial"/>
          <w:color w:val="000000"/>
        </w:rPr>
      </w:pPr>
      <w:r w:rsidRPr="00133C40">
        <w:rPr>
          <w:rFonts w:ascii="Arial Narrow" w:hAnsi="Arial Narrow" w:cs="Arial"/>
          <w:color w:val="000000"/>
        </w:rPr>
        <w:t>…</w:t>
      </w:r>
    </w:p>
    <w:p w:rsidR="00206B7B" w:rsidRPr="00133C40" w:rsidRDefault="00206B7B" w:rsidP="00133C40">
      <w:pPr>
        <w:spacing w:after="0" w:line="240" w:lineRule="auto"/>
        <w:jc w:val="both"/>
        <w:rPr>
          <w:rFonts w:ascii="Arial Narrow" w:hAnsi="Arial Narrow"/>
        </w:rPr>
      </w:pPr>
    </w:p>
    <w:p w:rsidR="00F868B4" w:rsidRPr="00133C40" w:rsidRDefault="00F868B4" w:rsidP="00133C40">
      <w:pPr>
        <w:spacing w:after="120" w:line="240" w:lineRule="auto"/>
        <w:jc w:val="both"/>
        <w:rPr>
          <w:rFonts w:ascii="Arial Narrow" w:hAnsi="Arial Narrow" w:cs="Arial"/>
          <w:color w:val="000000"/>
        </w:rPr>
      </w:pPr>
      <w:r w:rsidRPr="00133C40">
        <w:rPr>
          <w:rFonts w:ascii="Arial Narrow" w:hAnsi="Arial Narrow" w:cs="Arial"/>
          <w:b/>
          <w:bCs/>
          <w:color w:val="000000"/>
        </w:rPr>
        <w:t xml:space="preserve">Artículo 20. </w:t>
      </w:r>
      <w:r w:rsidRPr="00133C40">
        <w:rPr>
          <w:rFonts w:ascii="Arial Narrow" w:hAnsi="Arial Narrow" w:cs="Arial"/>
          <w:color w:val="000000"/>
        </w:rPr>
        <w:t>…</w:t>
      </w:r>
    </w:p>
    <w:p w:rsidR="00F868B4" w:rsidRPr="00133C40" w:rsidRDefault="00F868B4" w:rsidP="00133C40">
      <w:pPr>
        <w:spacing w:after="120" w:line="240" w:lineRule="auto"/>
        <w:jc w:val="both"/>
        <w:rPr>
          <w:rFonts w:ascii="Arial Narrow" w:hAnsi="Arial Narrow" w:cs="Arial"/>
          <w:color w:val="000000"/>
        </w:rPr>
      </w:pPr>
      <w:r w:rsidRPr="00133C40">
        <w:rPr>
          <w:rFonts w:ascii="Arial Narrow" w:hAnsi="Arial Narrow" w:cs="Arial"/>
          <w:color w:val="000000"/>
        </w:rPr>
        <w:t>…</w:t>
      </w:r>
    </w:p>
    <w:p w:rsidR="00F868B4" w:rsidRPr="00133C40" w:rsidRDefault="00F868B4" w:rsidP="00133C40">
      <w:pPr>
        <w:spacing w:after="120" w:line="240" w:lineRule="auto"/>
        <w:jc w:val="both"/>
        <w:rPr>
          <w:rFonts w:ascii="Arial Narrow" w:hAnsi="Arial Narrow"/>
        </w:rPr>
      </w:pPr>
      <w:r w:rsidRPr="00133C40">
        <w:rPr>
          <w:rFonts w:ascii="Arial Narrow" w:hAnsi="Arial Narrow"/>
        </w:rPr>
        <w:t>I. a XXXVII. …</w:t>
      </w:r>
    </w:p>
    <w:p w:rsidR="00F868B4" w:rsidRDefault="00F868B4" w:rsidP="00133C40">
      <w:pPr>
        <w:spacing w:after="120" w:line="240" w:lineRule="auto"/>
        <w:jc w:val="both"/>
        <w:rPr>
          <w:rFonts w:ascii="Arial Narrow" w:hAnsi="Arial Narrow"/>
        </w:rPr>
      </w:pPr>
      <w:r w:rsidRPr="00133C40">
        <w:rPr>
          <w:rFonts w:ascii="Arial Narrow" w:hAnsi="Arial Narrow"/>
        </w:rPr>
        <w:t xml:space="preserve">XXXVIII. Participar en la delimitación territorial, el ordenamiento y la elaboración de planes territoriales que lleven a cabo la Secretaría de Desarrollo Agrario, Territorial y Urbano, la Secretaría de Turismo, la </w:t>
      </w:r>
      <w:r w:rsidRPr="00133C40">
        <w:rPr>
          <w:rFonts w:ascii="Arial Narrow" w:hAnsi="Arial Narrow"/>
          <w:b/>
        </w:rPr>
        <w:t>Secretaría de Agricultura y Desarrollo Rural</w:t>
      </w:r>
      <w:r w:rsidRPr="00133C40">
        <w:rPr>
          <w:rFonts w:ascii="Arial Narrow" w:hAnsi="Arial Narrow"/>
        </w:rPr>
        <w:t xml:space="preserve"> u otras dependencias;</w:t>
      </w:r>
    </w:p>
    <w:p w:rsidR="00206B7B" w:rsidRPr="00133C40" w:rsidRDefault="00206B7B" w:rsidP="00133C40">
      <w:pPr>
        <w:spacing w:after="120" w:line="240" w:lineRule="auto"/>
        <w:jc w:val="both"/>
        <w:rPr>
          <w:rFonts w:ascii="Arial Narrow" w:hAnsi="Arial Narrow"/>
        </w:rPr>
      </w:pPr>
      <w:r>
        <w:rPr>
          <w:rFonts w:ascii="Arial Narrow" w:hAnsi="Arial Narrow"/>
        </w:rPr>
        <w:t>XXXIX. a XLI. …</w:t>
      </w:r>
    </w:p>
    <w:p w:rsidR="00444FBD" w:rsidRPr="00133C40" w:rsidRDefault="00444FBD" w:rsidP="00133C40">
      <w:pPr>
        <w:spacing w:after="120" w:line="240" w:lineRule="auto"/>
        <w:jc w:val="both"/>
        <w:rPr>
          <w:rFonts w:ascii="Arial Narrow" w:eastAsia="Times New Roman" w:hAnsi="Arial Narrow" w:cs="Times"/>
          <w:b/>
          <w:bCs/>
          <w:color w:val="000000"/>
          <w:lang w:eastAsia="es-MX"/>
        </w:rPr>
      </w:pPr>
    </w:p>
    <w:p w:rsidR="00F868B4" w:rsidRPr="00133C40" w:rsidRDefault="00F868B4" w:rsidP="00133C40">
      <w:pPr>
        <w:spacing w:after="120" w:line="240" w:lineRule="auto"/>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Artículo 24.</w:t>
      </w:r>
      <w:r w:rsidRPr="00133C40">
        <w:rPr>
          <w:rFonts w:ascii="Arial Narrow" w:eastAsia="Times New Roman" w:hAnsi="Arial Narrow" w:cs="Times"/>
          <w:color w:val="000000"/>
          <w:lang w:eastAsia="es-MX"/>
        </w:rPr>
        <w:t xml:space="preserve"> De acuerdo con lo previsto en la Ley Orgánica de la Administración Pública Federal, la </w:t>
      </w:r>
      <w:r w:rsidRPr="00133C40">
        <w:rPr>
          <w:rFonts w:ascii="Arial Narrow" w:eastAsia="Times New Roman" w:hAnsi="Arial Narrow" w:cs="Times"/>
          <w:b/>
          <w:bCs/>
          <w:color w:val="000000"/>
          <w:lang w:eastAsia="es-MX"/>
        </w:rPr>
        <w:t>Secretaría de Agricultura y Desarrollo Rural</w:t>
      </w:r>
      <w:r w:rsidRPr="00133C40">
        <w:rPr>
          <w:rFonts w:ascii="Arial Narrow" w:eastAsia="Times New Roman" w:hAnsi="Arial Narrow" w:cs="Times"/>
          <w:color w:val="000000"/>
          <w:lang w:eastAsia="es-MX"/>
        </w:rPr>
        <w:t>, se coordinará con la Secretaría y con la participación de la Comisión, en su caso, para el cumplimiento de los objetivos de la Ley y, particularmente, en los siguientes aspectos:</w:t>
      </w:r>
    </w:p>
    <w:p w:rsidR="00F868B4" w:rsidRPr="00133C40" w:rsidRDefault="00F868B4" w:rsidP="00133C40">
      <w:pPr>
        <w:spacing w:after="120" w:line="240" w:lineRule="auto"/>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 xml:space="preserve">I. </w:t>
      </w:r>
      <w:r w:rsidRPr="00133C40">
        <w:rPr>
          <w:rFonts w:ascii="Arial Narrow" w:eastAsia="Times New Roman" w:hAnsi="Arial Narrow" w:cs="Times"/>
          <w:color w:val="000000"/>
          <w:lang w:eastAsia="es-MX"/>
        </w:rPr>
        <w:t>a</w:t>
      </w:r>
      <w:r w:rsidRPr="00133C40">
        <w:rPr>
          <w:rFonts w:ascii="Arial Narrow" w:eastAsia="Times New Roman" w:hAnsi="Arial Narrow" w:cs="Times"/>
          <w:b/>
          <w:bCs/>
          <w:color w:val="000000"/>
          <w:lang w:eastAsia="es-MX"/>
        </w:rPr>
        <w:t xml:space="preserve"> IX. ...</w:t>
      </w:r>
    </w:p>
    <w:p w:rsidR="003F602C" w:rsidRPr="00133C40" w:rsidRDefault="003F602C" w:rsidP="00133C40">
      <w:pPr>
        <w:spacing w:after="120" w:line="240" w:lineRule="auto"/>
        <w:jc w:val="both"/>
        <w:rPr>
          <w:rFonts w:ascii="Arial Narrow" w:eastAsia="Times New Roman" w:hAnsi="Arial Narrow" w:cs="Times"/>
          <w:color w:val="000000"/>
          <w:lang w:eastAsia="es-MX"/>
        </w:rPr>
      </w:pPr>
      <w:r w:rsidRPr="00133C40">
        <w:rPr>
          <w:rFonts w:ascii="Arial Narrow" w:eastAsia="Times New Roman" w:hAnsi="Arial Narrow" w:cs="Times"/>
          <w:color w:val="000000"/>
          <w:lang w:eastAsia="es-MX"/>
        </w:rPr>
        <w:t xml:space="preserve">La </w:t>
      </w:r>
      <w:r w:rsidRPr="00133C40">
        <w:rPr>
          <w:rFonts w:ascii="Arial Narrow" w:eastAsia="Times New Roman" w:hAnsi="Arial Narrow" w:cs="Times"/>
          <w:b/>
          <w:color w:val="000000"/>
          <w:lang w:eastAsia="es-MX"/>
        </w:rPr>
        <w:t>Secretaría de Agricultura y Desarrollo Rural</w:t>
      </w:r>
      <w:r w:rsidRPr="00133C40">
        <w:rPr>
          <w:rFonts w:ascii="Arial Narrow" w:eastAsia="Times New Roman" w:hAnsi="Arial Narrow" w:cs="Times"/>
          <w:color w:val="000000"/>
          <w:lang w:eastAsia="es-MX"/>
        </w:rPr>
        <w:t xml:space="preserve"> no otorgará apoyos o incentivos económicos para actividades agropecuarias en zonas deforestadas o para aquellas que propicien el cambio de uso de suelo de terrenos forestales o incrementen la frontera agropecuaria, para tal fin, se entenderán por actividades agropecuarias las definidas como tales en el artículo 3, fracción I de la Ley de Desarrollo Rural Sustentable.</w:t>
      </w:r>
    </w:p>
    <w:p w:rsidR="00F868B4" w:rsidRPr="00133C40" w:rsidRDefault="00F868B4" w:rsidP="00133C40">
      <w:pPr>
        <w:spacing w:after="120" w:line="240" w:lineRule="auto"/>
        <w:jc w:val="both"/>
        <w:rPr>
          <w:rFonts w:ascii="Arial Narrow" w:eastAsia="Times New Roman" w:hAnsi="Arial Narrow" w:cs="Times"/>
          <w:color w:val="000000"/>
          <w:lang w:eastAsia="es-MX"/>
        </w:rPr>
      </w:pPr>
      <w:r w:rsidRPr="00133C40">
        <w:rPr>
          <w:rFonts w:ascii="Arial Narrow" w:eastAsia="Times New Roman" w:hAnsi="Arial Narrow" w:cs="Times"/>
          <w:color w:val="000000"/>
          <w:lang w:eastAsia="es-MX"/>
        </w:rPr>
        <w:t xml:space="preserve">Para los efectos del párrafo anterior, la Secretaría y la </w:t>
      </w:r>
      <w:r w:rsidRPr="00133C40">
        <w:rPr>
          <w:rFonts w:ascii="Arial Narrow" w:eastAsia="Times New Roman" w:hAnsi="Arial Narrow" w:cs="Times"/>
          <w:b/>
          <w:bCs/>
          <w:color w:val="000000"/>
          <w:lang w:eastAsia="es-MX"/>
        </w:rPr>
        <w:t xml:space="preserve">Secretaría de Agricultura y Desarrollo Rural </w:t>
      </w:r>
      <w:r w:rsidRPr="00133C40">
        <w:rPr>
          <w:rFonts w:ascii="Arial Narrow" w:eastAsia="Times New Roman" w:hAnsi="Arial Narrow" w:cs="Times"/>
          <w:color w:val="000000"/>
          <w:lang w:eastAsia="es-MX"/>
        </w:rPr>
        <w:t>establecerán el instrumento de información que permita identificar los terrenos forestales o predios agropecuarios.</w:t>
      </w:r>
    </w:p>
    <w:p w:rsidR="005B488A" w:rsidRPr="00133C40" w:rsidRDefault="005B488A" w:rsidP="00133C40">
      <w:pPr>
        <w:spacing w:after="120" w:line="240" w:lineRule="auto"/>
        <w:jc w:val="both"/>
        <w:rPr>
          <w:rFonts w:ascii="Arial Narrow" w:hAnsi="Arial Narrow"/>
          <w:b/>
        </w:rPr>
      </w:pPr>
      <w:r w:rsidRPr="00133C40">
        <w:rPr>
          <w:rFonts w:ascii="Arial Narrow" w:hAnsi="Arial Narrow"/>
          <w:b/>
        </w:rPr>
        <w:t xml:space="preserve">La Secretaría </w:t>
      </w:r>
      <w:r w:rsidR="005A2682" w:rsidRPr="00133C40">
        <w:rPr>
          <w:rFonts w:ascii="Arial Narrow" w:hAnsi="Arial Narrow"/>
          <w:b/>
        </w:rPr>
        <w:t xml:space="preserve">y la Comisión celebrarán </w:t>
      </w:r>
      <w:r w:rsidRPr="00133C40">
        <w:rPr>
          <w:rFonts w:ascii="Arial Narrow" w:hAnsi="Arial Narrow"/>
          <w:b/>
        </w:rPr>
        <w:t>convenios con otras instancias del gobierno federal que destinen apoyos para el desarrollo del sector rural a fin de cumplir los objetivos de esta Ley</w:t>
      </w:r>
      <w:r w:rsidR="005A2682" w:rsidRPr="00133C40">
        <w:rPr>
          <w:rFonts w:ascii="Arial Narrow" w:hAnsi="Arial Narrow"/>
          <w:b/>
        </w:rPr>
        <w:t xml:space="preserve"> y evitar la deforestación y degradación</w:t>
      </w:r>
      <w:r w:rsidRPr="00133C40">
        <w:rPr>
          <w:rFonts w:ascii="Arial Narrow" w:hAnsi="Arial Narrow"/>
          <w:b/>
        </w:rPr>
        <w:t>.</w:t>
      </w:r>
    </w:p>
    <w:p w:rsidR="00444FBD" w:rsidRPr="00133C40" w:rsidRDefault="00444FBD" w:rsidP="00133C40">
      <w:pPr>
        <w:spacing w:after="120" w:line="240" w:lineRule="auto"/>
        <w:jc w:val="both"/>
        <w:rPr>
          <w:rFonts w:ascii="Arial Narrow" w:eastAsia="Times New Roman" w:hAnsi="Arial Narrow" w:cs="Times"/>
          <w:b/>
          <w:bCs/>
          <w:color w:val="000000"/>
          <w:lang w:eastAsia="es-MX"/>
        </w:rPr>
      </w:pPr>
    </w:p>
    <w:p w:rsidR="00F868B4" w:rsidRPr="00133C40" w:rsidRDefault="00F868B4" w:rsidP="00133C40">
      <w:pPr>
        <w:spacing w:after="120" w:line="240" w:lineRule="auto"/>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lastRenderedPageBreak/>
        <w:t>Artículo 93.</w:t>
      </w:r>
      <w:r w:rsidRPr="00133C40">
        <w:rPr>
          <w:rFonts w:ascii="Arial Narrow" w:eastAsia="Times New Roman" w:hAnsi="Arial Narrow" w:cs="Times"/>
          <w:color w:val="000000"/>
          <w:lang w:eastAsia="es-MX"/>
        </w:rPr>
        <w:t xml:space="preserve"> La Secretaría </w:t>
      </w:r>
      <w:r w:rsidR="005B488A" w:rsidRPr="00133C40">
        <w:rPr>
          <w:rFonts w:ascii="Arial Narrow" w:eastAsia="Times New Roman" w:hAnsi="Arial Narrow" w:cs="Times"/>
          <w:b/>
          <w:color w:val="000000"/>
          <w:lang w:eastAsia="es-MX"/>
        </w:rPr>
        <w:t>solo</w:t>
      </w:r>
      <w:r w:rsidR="005B488A" w:rsidRPr="00133C40">
        <w:rPr>
          <w:rFonts w:ascii="Arial Narrow" w:eastAsia="Times New Roman" w:hAnsi="Arial Narrow" w:cs="Times"/>
          <w:color w:val="000000"/>
          <w:lang w:eastAsia="es-MX"/>
        </w:rPr>
        <w:t xml:space="preserve"> </w:t>
      </w:r>
      <w:r w:rsidRPr="00133C40">
        <w:rPr>
          <w:rFonts w:ascii="Arial Narrow" w:eastAsia="Times New Roman" w:hAnsi="Arial Narrow" w:cs="Times"/>
          <w:b/>
          <w:bCs/>
          <w:color w:val="000000"/>
          <w:lang w:eastAsia="es-MX"/>
        </w:rPr>
        <w:t>podrá autorizar</w:t>
      </w:r>
      <w:r w:rsidRPr="00133C40">
        <w:rPr>
          <w:rFonts w:ascii="Arial Narrow" w:eastAsia="Times New Roman" w:hAnsi="Arial Narrow" w:cs="Times"/>
          <w:color w:val="000000"/>
          <w:lang w:eastAsia="es-MX"/>
        </w:rPr>
        <w:t xml:space="preserve"> el cambio de uso de suelo en terrenos forestales por excepción, previa opinión técnica de los miembros del Consejo Estatal Forestal de que se trate y con base en los estudios técnicos justificativos cuyo contenido se establecerá en el Reglamento, los cuales demuestren que la biodiversidad de los ecosistemas que se verán afectados se mantenga, y que la erosión de los suelos, </w:t>
      </w:r>
      <w:r w:rsidR="004A1F0B" w:rsidRPr="00133C40">
        <w:rPr>
          <w:rFonts w:ascii="Arial Narrow" w:eastAsia="Times New Roman" w:hAnsi="Arial Narrow" w:cs="Times"/>
          <w:b/>
          <w:color w:val="000000"/>
          <w:lang w:eastAsia="es-MX"/>
        </w:rPr>
        <w:t>la capacidad de almacenamiento de carbono,</w:t>
      </w:r>
      <w:r w:rsidR="004A1F0B" w:rsidRPr="00133C40">
        <w:rPr>
          <w:rFonts w:ascii="Arial Narrow" w:eastAsia="Times New Roman" w:hAnsi="Arial Narrow" w:cs="Times"/>
          <w:color w:val="000000"/>
          <w:lang w:eastAsia="es-MX"/>
        </w:rPr>
        <w:t xml:space="preserve"> </w:t>
      </w:r>
      <w:r w:rsidRPr="00133C40">
        <w:rPr>
          <w:rFonts w:ascii="Arial Narrow" w:eastAsia="Times New Roman" w:hAnsi="Arial Narrow" w:cs="Times"/>
          <w:color w:val="000000"/>
          <w:lang w:eastAsia="es-MX"/>
        </w:rPr>
        <w:t>el deterioro de la calidad del agua o la disminución en su captación se mitiguen en las áreas afectadas por la remoción de la vegetación forestal.</w:t>
      </w:r>
    </w:p>
    <w:p w:rsidR="00444FBD" w:rsidRDefault="00444FBD" w:rsidP="00133C40">
      <w:pPr>
        <w:spacing w:after="120" w:line="240" w:lineRule="auto"/>
        <w:jc w:val="both"/>
        <w:rPr>
          <w:rFonts w:ascii="Arial Narrow" w:hAnsi="Arial Narrow"/>
          <w:b/>
        </w:rPr>
      </w:pPr>
    </w:p>
    <w:p w:rsidR="00957349" w:rsidRPr="00133C40" w:rsidRDefault="00957349" w:rsidP="00957349">
      <w:pPr>
        <w:spacing w:after="120" w:line="240" w:lineRule="auto"/>
        <w:jc w:val="both"/>
        <w:rPr>
          <w:rFonts w:ascii="Arial Narrow" w:eastAsia="Times New Roman" w:hAnsi="Arial Narrow" w:cs="Times"/>
          <w:color w:val="000000"/>
          <w:lang w:eastAsia="es-MX"/>
        </w:rPr>
      </w:pPr>
      <w:r w:rsidRPr="00133C40">
        <w:rPr>
          <w:rFonts w:ascii="Arial Narrow" w:eastAsia="Times New Roman" w:hAnsi="Arial Narrow" w:cs="Times"/>
          <w:b/>
          <w:bCs/>
          <w:color w:val="000000"/>
          <w:lang w:eastAsia="es-MX"/>
        </w:rPr>
        <w:t xml:space="preserve">Tratándose de terrenos ubicados en territorios indígenas, la autorización de cambio de uso de suelo además deberá acompañarse de medidas de consulta previa, </w:t>
      </w:r>
      <w:r>
        <w:rPr>
          <w:rFonts w:ascii="Arial Narrow" w:eastAsia="Times New Roman" w:hAnsi="Arial Narrow" w:cs="Times"/>
          <w:b/>
          <w:bCs/>
          <w:color w:val="000000"/>
          <w:lang w:eastAsia="es-MX"/>
        </w:rPr>
        <w:t xml:space="preserve">libre, </w:t>
      </w:r>
      <w:r w:rsidRPr="00133C40">
        <w:rPr>
          <w:rFonts w:ascii="Arial Narrow" w:eastAsia="Times New Roman" w:hAnsi="Arial Narrow" w:cs="Times"/>
          <w:b/>
          <w:bCs/>
          <w:color w:val="000000"/>
          <w:lang w:eastAsia="es-MX"/>
        </w:rPr>
        <w:t xml:space="preserve">informada, culturalmente adecuada y de buena fe, en los términos de la legislación aplicable. Para ello, la Secretaría se coordinará con el Instituto </w:t>
      </w:r>
      <w:r>
        <w:rPr>
          <w:rFonts w:ascii="Arial Narrow" w:eastAsia="Times New Roman" w:hAnsi="Arial Narrow" w:cs="Times"/>
          <w:b/>
          <w:bCs/>
          <w:color w:val="000000"/>
          <w:lang w:eastAsia="es-MX"/>
        </w:rPr>
        <w:t xml:space="preserve">Nacional </w:t>
      </w:r>
      <w:r w:rsidRPr="00133C40">
        <w:rPr>
          <w:rFonts w:ascii="Arial Narrow" w:eastAsia="Times New Roman" w:hAnsi="Arial Narrow" w:cs="Times"/>
          <w:b/>
          <w:bCs/>
          <w:color w:val="000000"/>
          <w:lang w:eastAsia="es-MX"/>
        </w:rPr>
        <w:t>de los Pueblos Indígenas.</w:t>
      </w:r>
    </w:p>
    <w:p w:rsidR="00957349" w:rsidRPr="00133C40" w:rsidRDefault="00957349" w:rsidP="00133C40">
      <w:pPr>
        <w:spacing w:after="120" w:line="240" w:lineRule="auto"/>
        <w:jc w:val="both"/>
        <w:rPr>
          <w:rFonts w:ascii="Arial Narrow" w:hAnsi="Arial Narrow"/>
          <w:b/>
        </w:rPr>
      </w:pPr>
    </w:p>
    <w:p w:rsidR="00E878D2" w:rsidRPr="00133C40" w:rsidRDefault="00E878D2" w:rsidP="00133C40">
      <w:pPr>
        <w:spacing w:after="120" w:line="240" w:lineRule="auto"/>
        <w:jc w:val="both"/>
        <w:rPr>
          <w:rFonts w:ascii="Arial Narrow" w:eastAsia="Times New Roman" w:hAnsi="Arial Narrow" w:cs="Times"/>
          <w:color w:val="000000"/>
          <w:lang w:eastAsia="es-MX"/>
        </w:rPr>
      </w:pPr>
      <w:r w:rsidRPr="00133C40">
        <w:rPr>
          <w:rFonts w:ascii="Arial Narrow" w:hAnsi="Arial Narrow"/>
          <w:b/>
        </w:rPr>
        <w:t>Artículo 97.</w:t>
      </w:r>
      <w:r w:rsidRPr="00133C40">
        <w:rPr>
          <w:rFonts w:ascii="Arial Narrow" w:hAnsi="Arial Narrow"/>
        </w:rPr>
        <w:t xml:space="preserve"> No se podrán otorgar autorización de cambio de uso del suelo en terrenos </w:t>
      </w:r>
      <w:r w:rsidR="00743528" w:rsidRPr="00133C40">
        <w:rPr>
          <w:rFonts w:ascii="Arial Narrow" w:hAnsi="Arial Narrow"/>
          <w:b/>
        </w:rPr>
        <w:t xml:space="preserve">forestales </w:t>
      </w:r>
      <w:r w:rsidRPr="00133C40">
        <w:rPr>
          <w:rFonts w:ascii="Arial Narrow" w:hAnsi="Arial Narrow"/>
          <w:b/>
        </w:rPr>
        <w:t xml:space="preserve">donde </w:t>
      </w:r>
      <w:r w:rsidRPr="00133C40">
        <w:rPr>
          <w:rFonts w:ascii="Arial Narrow" w:eastAsia="Times New Roman" w:hAnsi="Arial Narrow" w:cs="Times"/>
          <w:b/>
          <w:bCs/>
          <w:lang w:eastAsia="es-MX"/>
        </w:rPr>
        <w:t>la pérdida de cubierta forestal fue ocasionada por incendio, tala o desmonte</w:t>
      </w:r>
      <w:r w:rsidRPr="00133C40">
        <w:rPr>
          <w:rFonts w:ascii="Arial Narrow" w:hAnsi="Arial Narrow"/>
        </w:rPr>
        <w:t xml:space="preserve"> sin que hayan pasado 20 años y que se acredite a la Secretaría que la vegetación forestal afectada se ha regenerado, mediante los mecanismos que, para tal efecto, se establezcan en el Reglamento de esta Ley</w:t>
      </w:r>
    </w:p>
    <w:p w:rsidR="00444FBD" w:rsidRPr="00133C40" w:rsidRDefault="00444FBD" w:rsidP="00133C40">
      <w:pPr>
        <w:spacing w:after="120" w:line="240" w:lineRule="auto"/>
        <w:jc w:val="both"/>
        <w:rPr>
          <w:rFonts w:ascii="Arial Narrow" w:eastAsia="Times New Roman" w:hAnsi="Arial Narrow" w:cs="Times"/>
          <w:b/>
          <w:bCs/>
          <w:color w:val="000000"/>
          <w:lang w:eastAsia="es-MX"/>
        </w:rPr>
      </w:pPr>
    </w:p>
    <w:p w:rsidR="00BB64FC" w:rsidRPr="00133C40" w:rsidRDefault="00F868B4" w:rsidP="00133C40">
      <w:pPr>
        <w:spacing w:after="120" w:line="240" w:lineRule="auto"/>
        <w:jc w:val="both"/>
        <w:rPr>
          <w:rFonts w:ascii="Arial Narrow" w:hAnsi="Arial Narrow"/>
        </w:rPr>
      </w:pPr>
      <w:r w:rsidRPr="00133C40">
        <w:rPr>
          <w:rFonts w:ascii="Arial Narrow" w:eastAsia="Times New Roman" w:hAnsi="Arial Narrow" w:cs="Times"/>
          <w:b/>
          <w:bCs/>
          <w:color w:val="000000"/>
          <w:lang w:eastAsia="es-MX"/>
        </w:rPr>
        <w:t>Artículo 99.</w:t>
      </w:r>
      <w:r w:rsidRPr="00133C40">
        <w:rPr>
          <w:rFonts w:ascii="Arial Narrow" w:eastAsia="Times New Roman" w:hAnsi="Arial Narrow" w:cs="Times"/>
          <w:color w:val="000000"/>
          <w:lang w:eastAsia="es-MX"/>
        </w:rPr>
        <w:t xml:space="preserve"> </w:t>
      </w:r>
      <w:r w:rsidR="00BB64FC" w:rsidRPr="00133C40">
        <w:rPr>
          <w:rFonts w:ascii="Arial Narrow" w:hAnsi="Arial Narrow"/>
        </w:rPr>
        <w:t xml:space="preserve">La Secretaría, con la participación de la Comisión, coordinará con la </w:t>
      </w:r>
      <w:r w:rsidR="00BB64FC" w:rsidRPr="00133C40">
        <w:rPr>
          <w:rFonts w:ascii="Arial Narrow" w:hAnsi="Arial Narrow"/>
          <w:b/>
        </w:rPr>
        <w:t xml:space="preserve">Secretaría </w:t>
      </w:r>
      <w:r w:rsidR="008C02E5" w:rsidRPr="00133C40">
        <w:rPr>
          <w:rFonts w:ascii="Arial Narrow" w:hAnsi="Arial Narrow"/>
          <w:b/>
        </w:rPr>
        <w:t>de Agricultura y</w:t>
      </w:r>
      <w:r w:rsidR="00BB64FC" w:rsidRPr="00133C40">
        <w:rPr>
          <w:rFonts w:ascii="Arial Narrow" w:hAnsi="Arial Narrow"/>
          <w:b/>
        </w:rPr>
        <w:t xml:space="preserve"> Desarrollo Rural</w:t>
      </w:r>
      <w:r w:rsidR="00BB64FC" w:rsidRPr="00133C40">
        <w:rPr>
          <w:rFonts w:ascii="Arial Narrow" w:hAnsi="Arial Narrow"/>
        </w:rPr>
        <w:t xml:space="preserve"> la política de uso del suelo para estabilizar su uso </w:t>
      </w:r>
      <w:r w:rsidR="00BB64FC" w:rsidRPr="00133C40">
        <w:rPr>
          <w:rFonts w:ascii="Arial Narrow" w:eastAsia="Times New Roman" w:hAnsi="Arial Narrow" w:cs="Times"/>
          <w:lang w:eastAsia="es-MX"/>
        </w:rPr>
        <w:t>agropecuario</w:t>
      </w:r>
      <w:r w:rsidR="00BB64FC" w:rsidRPr="00133C40">
        <w:rPr>
          <w:rFonts w:ascii="Arial Narrow" w:hAnsi="Arial Narrow"/>
        </w:rPr>
        <w:t xml:space="preserve">, desarrollando prácticas </w:t>
      </w:r>
      <w:r w:rsidR="00BB64FC" w:rsidRPr="00133C40">
        <w:rPr>
          <w:rFonts w:ascii="Arial Narrow" w:hAnsi="Arial Narrow"/>
          <w:b/>
        </w:rPr>
        <w:t>s</w:t>
      </w:r>
      <w:r w:rsidR="008C02E5" w:rsidRPr="00133C40">
        <w:rPr>
          <w:rFonts w:ascii="Arial Narrow" w:hAnsi="Arial Narrow"/>
          <w:b/>
        </w:rPr>
        <w:t>ustenta</w:t>
      </w:r>
      <w:r w:rsidR="00BB64FC" w:rsidRPr="00133C40">
        <w:rPr>
          <w:rFonts w:ascii="Arial Narrow" w:hAnsi="Arial Narrow"/>
          <w:b/>
        </w:rPr>
        <w:t>bles</w:t>
      </w:r>
      <w:r w:rsidR="00BB64FC" w:rsidRPr="00133C40">
        <w:rPr>
          <w:rFonts w:ascii="Arial Narrow" w:hAnsi="Arial Narrow"/>
        </w:rPr>
        <w:t>, evitando que la producción agropecuaria crezca a costa de los terrenos forestales.</w:t>
      </w:r>
    </w:p>
    <w:p w:rsidR="00FF4FC3" w:rsidRPr="00133C40" w:rsidRDefault="00FF4FC3" w:rsidP="00133C40">
      <w:pPr>
        <w:spacing w:after="120" w:line="240" w:lineRule="auto"/>
        <w:jc w:val="both"/>
        <w:rPr>
          <w:rFonts w:ascii="Arial Narrow" w:hAnsi="Arial Narrow"/>
        </w:rPr>
      </w:pPr>
      <w:r w:rsidRPr="00133C40">
        <w:rPr>
          <w:rFonts w:ascii="Arial Narrow" w:hAnsi="Arial Narrow"/>
          <w:b/>
        </w:rPr>
        <w:t xml:space="preserve">Las diversas </w:t>
      </w:r>
      <w:r w:rsidR="001712BA" w:rsidRPr="00133C40">
        <w:rPr>
          <w:rFonts w:ascii="Arial Narrow" w:hAnsi="Arial Narrow"/>
          <w:b/>
        </w:rPr>
        <w:t xml:space="preserve">instancias del gobierno federal, </w:t>
      </w:r>
      <w:r w:rsidR="00743528" w:rsidRPr="00133C40">
        <w:rPr>
          <w:rFonts w:ascii="Arial Narrow" w:hAnsi="Arial Narrow"/>
          <w:b/>
        </w:rPr>
        <w:t xml:space="preserve">de </w:t>
      </w:r>
      <w:r w:rsidR="001712BA" w:rsidRPr="00133C40">
        <w:rPr>
          <w:rFonts w:ascii="Arial Narrow" w:hAnsi="Arial Narrow"/>
          <w:b/>
        </w:rPr>
        <w:t xml:space="preserve">las entidades federativas y </w:t>
      </w:r>
      <w:r w:rsidR="00743528" w:rsidRPr="00133C40">
        <w:rPr>
          <w:rFonts w:ascii="Arial Narrow" w:hAnsi="Arial Narrow"/>
          <w:b/>
        </w:rPr>
        <w:t xml:space="preserve">de los </w:t>
      </w:r>
      <w:r w:rsidR="001712BA" w:rsidRPr="00133C40">
        <w:rPr>
          <w:rFonts w:ascii="Arial Narrow" w:hAnsi="Arial Narrow"/>
          <w:b/>
        </w:rPr>
        <w:t xml:space="preserve">municipios </w:t>
      </w:r>
      <w:r w:rsidRPr="00133C40">
        <w:rPr>
          <w:rFonts w:ascii="Arial Narrow" w:hAnsi="Arial Narrow"/>
        </w:rPr>
        <w:t xml:space="preserve">no otorgarán apoyos o incentivos económicos para actividades en terrenos </w:t>
      </w:r>
      <w:r w:rsidR="00AD584B" w:rsidRPr="00133C40">
        <w:rPr>
          <w:rFonts w:ascii="Arial Narrow" w:hAnsi="Arial Narrow"/>
          <w:b/>
        </w:rPr>
        <w:t xml:space="preserve">forestales </w:t>
      </w:r>
      <w:r w:rsidRPr="00133C40">
        <w:rPr>
          <w:rFonts w:ascii="Arial Narrow" w:hAnsi="Arial Narrow"/>
        </w:rPr>
        <w:t>cuyo cambio de uso de suelo no haya sido autorizado por la Secretaría</w:t>
      </w:r>
      <w:r w:rsidR="001712BA" w:rsidRPr="00133C40">
        <w:rPr>
          <w:rFonts w:ascii="Arial Narrow" w:hAnsi="Arial Narrow"/>
        </w:rPr>
        <w:t>.</w:t>
      </w:r>
    </w:p>
    <w:p w:rsidR="008C02E5" w:rsidRPr="00133C40" w:rsidRDefault="008C02E5" w:rsidP="00133C40">
      <w:pPr>
        <w:spacing w:after="120" w:line="240" w:lineRule="auto"/>
        <w:jc w:val="center"/>
        <w:rPr>
          <w:rFonts w:ascii="Arial Narrow" w:eastAsia="Times New Roman" w:hAnsi="Arial Narrow" w:cs="Times"/>
          <w:b/>
          <w:bCs/>
          <w:color w:val="000000"/>
          <w:lang w:eastAsia="es-MX"/>
        </w:rPr>
      </w:pPr>
      <w:r w:rsidRPr="00133C40">
        <w:rPr>
          <w:rFonts w:ascii="Arial Narrow" w:eastAsia="Times New Roman" w:hAnsi="Arial Narrow" w:cs="Times"/>
          <w:b/>
          <w:bCs/>
          <w:color w:val="000000"/>
          <w:lang w:eastAsia="es-MX"/>
        </w:rPr>
        <w:t>Artículos Transitorios</w:t>
      </w:r>
    </w:p>
    <w:p w:rsidR="00206B7B" w:rsidRDefault="00206B7B" w:rsidP="00133C40">
      <w:pPr>
        <w:spacing w:after="120" w:line="240" w:lineRule="auto"/>
        <w:jc w:val="both"/>
        <w:rPr>
          <w:rFonts w:ascii="Arial Narrow" w:eastAsia="Times New Roman" w:hAnsi="Arial Narrow" w:cs="Times"/>
          <w:color w:val="000000"/>
          <w:lang w:eastAsia="es-MX"/>
        </w:rPr>
      </w:pPr>
      <w:r>
        <w:rPr>
          <w:rFonts w:ascii="Arial Narrow" w:eastAsia="Times New Roman" w:hAnsi="Arial Narrow" w:cs="Times"/>
          <w:b/>
          <w:bCs/>
          <w:color w:val="000000"/>
          <w:lang w:eastAsia="es-MX"/>
        </w:rPr>
        <w:t>Único</w:t>
      </w:r>
      <w:r w:rsidR="00F868B4" w:rsidRPr="00133C40">
        <w:rPr>
          <w:rFonts w:ascii="Arial Narrow" w:eastAsia="Times New Roman" w:hAnsi="Arial Narrow" w:cs="Times"/>
          <w:b/>
          <w:bCs/>
          <w:color w:val="000000"/>
          <w:lang w:eastAsia="es-MX"/>
        </w:rPr>
        <w:t>.</w:t>
      </w:r>
      <w:r w:rsidR="00F868B4" w:rsidRPr="00133C40">
        <w:rPr>
          <w:rFonts w:ascii="Arial Narrow" w:eastAsia="Times New Roman" w:hAnsi="Arial Narrow" w:cs="Times"/>
          <w:color w:val="000000"/>
          <w:lang w:eastAsia="es-MX"/>
        </w:rPr>
        <w:t xml:space="preserve"> </w:t>
      </w:r>
      <w:r w:rsidRPr="00133C40">
        <w:rPr>
          <w:rFonts w:ascii="Arial Narrow" w:eastAsia="Times New Roman" w:hAnsi="Arial Narrow" w:cs="Times"/>
          <w:color w:val="000000"/>
          <w:lang w:eastAsia="es-MX"/>
        </w:rPr>
        <w:t xml:space="preserve">El presente Decreto entrará en vigor </w:t>
      </w:r>
      <w:r>
        <w:rPr>
          <w:rFonts w:ascii="Arial Narrow" w:eastAsia="Times New Roman" w:hAnsi="Arial Narrow" w:cs="Times"/>
          <w:color w:val="000000"/>
          <w:lang w:eastAsia="es-MX"/>
        </w:rPr>
        <w:t>e</w:t>
      </w:r>
      <w:r w:rsidRPr="00133C40">
        <w:rPr>
          <w:rFonts w:ascii="Arial Narrow" w:eastAsia="Times New Roman" w:hAnsi="Arial Narrow" w:cs="Times"/>
          <w:color w:val="000000"/>
          <w:lang w:eastAsia="es-MX"/>
        </w:rPr>
        <w:t>l día siguiente de su publicación en el Diario Oficial de la Federación.</w:t>
      </w:r>
    </w:p>
    <w:p w:rsidR="001C34B7" w:rsidRPr="00133C40" w:rsidRDefault="001C34B7" w:rsidP="00133C40">
      <w:pPr>
        <w:spacing w:after="0" w:line="240" w:lineRule="auto"/>
        <w:rPr>
          <w:rFonts w:ascii="Arial Narrow" w:eastAsia="Times New Roman" w:hAnsi="Arial Narrow" w:cs="Arial"/>
          <w:b/>
          <w:bCs/>
          <w:color w:val="000000"/>
          <w:sz w:val="24"/>
          <w:szCs w:val="24"/>
          <w:lang w:eastAsia="es-MX"/>
        </w:rPr>
      </w:pPr>
    </w:p>
    <w:p w:rsidR="00C44289" w:rsidRPr="00133C40" w:rsidRDefault="00C44289" w:rsidP="00133C40">
      <w:pPr>
        <w:spacing w:after="0" w:line="240" w:lineRule="auto"/>
        <w:jc w:val="right"/>
        <w:rPr>
          <w:rFonts w:ascii="Arial Narrow" w:hAnsi="Arial Narrow" w:cs="Arial"/>
          <w:sz w:val="24"/>
          <w:szCs w:val="24"/>
        </w:rPr>
      </w:pPr>
      <w:r w:rsidRPr="00133C40">
        <w:rPr>
          <w:rFonts w:ascii="Arial Narrow" w:hAnsi="Arial Narrow" w:cs="Arial"/>
          <w:sz w:val="24"/>
          <w:szCs w:val="24"/>
        </w:rPr>
        <w:t>Palacio</w:t>
      </w:r>
      <w:r w:rsidR="00092BFA" w:rsidRPr="00133C40">
        <w:rPr>
          <w:rFonts w:ascii="Arial Narrow" w:hAnsi="Arial Narrow" w:cs="Arial"/>
          <w:sz w:val="24"/>
          <w:szCs w:val="24"/>
        </w:rPr>
        <w:t xml:space="preserve"> </w:t>
      </w:r>
      <w:r w:rsidRPr="00133C40">
        <w:rPr>
          <w:rFonts w:ascii="Arial Narrow" w:hAnsi="Arial Narrow" w:cs="Arial"/>
          <w:sz w:val="24"/>
          <w:szCs w:val="24"/>
        </w:rPr>
        <w:t>Legislativo</w:t>
      </w:r>
      <w:r w:rsidR="00092BFA" w:rsidRPr="00133C40">
        <w:rPr>
          <w:rFonts w:ascii="Arial Narrow" w:hAnsi="Arial Narrow" w:cs="Arial"/>
          <w:sz w:val="24"/>
          <w:szCs w:val="24"/>
        </w:rPr>
        <w:t xml:space="preserve"> </w:t>
      </w:r>
      <w:r w:rsidRPr="00133C40">
        <w:rPr>
          <w:rFonts w:ascii="Arial Narrow" w:hAnsi="Arial Narrow" w:cs="Arial"/>
          <w:sz w:val="24"/>
          <w:szCs w:val="24"/>
        </w:rPr>
        <w:t>de</w:t>
      </w:r>
      <w:r w:rsidR="00092BFA" w:rsidRPr="00133C40">
        <w:rPr>
          <w:rFonts w:ascii="Arial Narrow" w:hAnsi="Arial Narrow" w:cs="Arial"/>
          <w:sz w:val="24"/>
          <w:szCs w:val="24"/>
        </w:rPr>
        <w:t xml:space="preserve"> </w:t>
      </w:r>
      <w:r w:rsidRPr="00133C40">
        <w:rPr>
          <w:rFonts w:ascii="Arial Narrow" w:hAnsi="Arial Narrow" w:cs="Arial"/>
          <w:sz w:val="24"/>
          <w:szCs w:val="24"/>
        </w:rPr>
        <w:t>San</w:t>
      </w:r>
      <w:r w:rsidR="00092BFA" w:rsidRPr="00133C40">
        <w:rPr>
          <w:rFonts w:ascii="Arial Narrow" w:hAnsi="Arial Narrow" w:cs="Arial"/>
          <w:sz w:val="24"/>
          <w:szCs w:val="24"/>
        </w:rPr>
        <w:t xml:space="preserve"> </w:t>
      </w:r>
      <w:r w:rsidR="00CB7EBC" w:rsidRPr="00133C40">
        <w:rPr>
          <w:rFonts w:ascii="Arial Narrow" w:hAnsi="Arial Narrow" w:cs="Arial"/>
          <w:sz w:val="24"/>
          <w:szCs w:val="24"/>
        </w:rPr>
        <w:t>Lázaro</w:t>
      </w:r>
      <w:r w:rsidR="00A15C9B" w:rsidRPr="00133C40">
        <w:rPr>
          <w:rFonts w:ascii="Arial Narrow" w:hAnsi="Arial Narrow" w:cs="Arial"/>
          <w:sz w:val="24"/>
          <w:szCs w:val="24"/>
        </w:rPr>
        <w:t>,</w:t>
      </w:r>
      <w:r w:rsidR="00092BFA" w:rsidRPr="00133C40">
        <w:rPr>
          <w:rFonts w:ascii="Arial Narrow" w:hAnsi="Arial Narrow" w:cs="Arial"/>
          <w:sz w:val="24"/>
          <w:szCs w:val="24"/>
        </w:rPr>
        <w:t xml:space="preserve"> </w:t>
      </w:r>
      <w:r w:rsidR="004B07FB" w:rsidRPr="00133C40">
        <w:rPr>
          <w:rFonts w:ascii="Arial Narrow" w:hAnsi="Arial Narrow" w:cs="Arial"/>
          <w:sz w:val="24"/>
          <w:szCs w:val="24"/>
        </w:rPr>
        <w:t>1</w:t>
      </w:r>
      <w:r w:rsidR="00A15C9B" w:rsidRPr="00133C40">
        <w:rPr>
          <w:rFonts w:ascii="Arial Narrow" w:hAnsi="Arial Narrow" w:cs="Arial"/>
          <w:sz w:val="24"/>
          <w:szCs w:val="24"/>
        </w:rPr>
        <w:t>2</w:t>
      </w:r>
      <w:r w:rsidR="008873B9" w:rsidRPr="00133C40">
        <w:rPr>
          <w:rFonts w:ascii="Arial Narrow" w:hAnsi="Arial Narrow" w:cs="Arial"/>
          <w:sz w:val="24"/>
          <w:szCs w:val="24"/>
        </w:rPr>
        <w:t xml:space="preserve"> </w:t>
      </w:r>
      <w:r w:rsidR="00CB7EBC" w:rsidRPr="00133C40">
        <w:rPr>
          <w:rFonts w:ascii="Arial Narrow" w:hAnsi="Arial Narrow" w:cs="Arial"/>
          <w:sz w:val="24"/>
          <w:szCs w:val="24"/>
        </w:rPr>
        <w:t>de</w:t>
      </w:r>
      <w:r w:rsidR="00092BFA" w:rsidRPr="00133C40">
        <w:rPr>
          <w:rFonts w:ascii="Arial Narrow" w:hAnsi="Arial Narrow" w:cs="Arial"/>
          <w:sz w:val="24"/>
          <w:szCs w:val="24"/>
        </w:rPr>
        <w:t xml:space="preserve"> </w:t>
      </w:r>
      <w:r w:rsidR="00A15C9B" w:rsidRPr="00133C40">
        <w:rPr>
          <w:rFonts w:ascii="Arial Narrow" w:hAnsi="Arial Narrow" w:cs="Arial"/>
          <w:sz w:val="24"/>
          <w:szCs w:val="24"/>
        </w:rPr>
        <w:t xml:space="preserve">febrero </w:t>
      </w:r>
      <w:r w:rsidR="00CB7EBC" w:rsidRPr="00133C40">
        <w:rPr>
          <w:rFonts w:ascii="Arial Narrow" w:hAnsi="Arial Narrow" w:cs="Arial"/>
          <w:sz w:val="24"/>
          <w:szCs w:val="24"/>
        </w:rPr>
        <w:t>de</w:t>
      </w:r>
      <w:r w:rsidR="00092BFA" w:rsidRPr="00133C40">
        <w:rPr>
          <w:rFonts w:ascii="Arial Narrow" w:hAnsi="Arial Narrow" w:cs="Arial"/>
          <w:sz w:val="24"/>
          <w:szCs w:val="24"/>
        </w:rPr>
        <w:t xml:space="preserve"> </w:t>
      </w:r>
      <w:r w:rsidR="004B07FB" w:rsidRPr="00133C40">
        <w:rPr>
          <w:rFonts w:ascii="Arial Narrow" w:hAnsi="Arial Narrow" w:cs="Arial"/>
          <w:sz w:val="24"/>
          <w:szCs w:val="24"/>
        </w:rPr>
        <w:t>2020</w:t>
      </w:r>
      <w:r w:rsidRPr="00133C40">
        <w:rPr>
          <w:rFonts w:ascii="Arial Narrow" w:hAnsi="Arial Narrow" w:cs="Arial"/>
          <w:sz w:val="24"/>
          <w:szCs w:val="24"/>
        </w:rPr>
        <w:t>.</w:t>
      </w:r>
    </w:p>
    <w:p w:rsidR="001711E2" w:rsidRPr="00133C40" w:rsidRDefault="001711E2" w:rsidP="00133C40">
      <w:pPr>
        <w:spacing w:after="0" w:line="240" w:lineRule="auto"/>
        <w:jc w:val="right"/>
        <w:rPr>
          <w:rFonts w:ascii="Arial Narrow" w:hAnsi="Arial Narrow" w:cs="Arial"/>
          <w:sz w:val="24"/>
          <w:szCs w:val="24"/>
        </w:rPr>
      </w:pPr>
    </w:p>
    <w:p w:rsidR="00C44289" w:rsidRDefault="00C44289" w:rsidP="00133C40">
      <w:pPr>
        <w:spacing w:after="0" w:line="240" w:lineRule="auto"/>
        <w:jc w:val="both"/>
        <w:rPr>
          <w:rFonts w:ascii="Arial Narrow" w:hAnsi="Arial Narrow" w:cs="Arial"/>
          <w:sz w:val="24"/>
          <w:szCs w:val="24"/>
        </w:rPr>
      </w:pPr>
      <w:r w:rsidRPr="00133C40">
        <w:rPr>
          <w:rFonts w:ascii="Arial Narrow" w:hAnsi="Arial Narrow" w:cs="Arial"/>
          <w:sz w:val="24"/>
          <w:szCs w:val="24"/>
        </w:rPr>
        <w:t>SE</w:t>
      </w:r>
      <w:r w:rsidR="00092BFA" w:rsidRPr="00133C40">
        <w:rPr>
          <w:rFonts w:ascii="Arial Narrow" w:hAnsi="Arial Narrow" w:cs="Arial"/>
          <w:sz w:val="24"/>
          <w:szCs w:val="24"/>
        </w:rPr>
        <w:t xml:space="preserve"> </w:t>
      </w:r>
      <w:r w:rsidRPr="00133C40">
        <w:rPr>
          <w:rFonts w:ascii="Arial Narrow" w:hAnsi="Arial Narrow" w:cs="Arial"/>
          <w:sz w:val="24"/>
          <w:szCs w:val="24"/>
        </w:rPr>
        <w:t>ADJUNTAN</w:t>
      </w:r>
      <w:r w:rsidR="00092BFA" w:rsidRPr="00133C40">
        <w:rPr>
          <w:rFonts w:ascii="Arial Narrow" w:hAnsi="Arial Narrow" w:cs="Arial"/>
          <w:sz w:val="24"/>
          <w:szCs w:val="24"/>
        </w:rPr>
        <w:t xml:space="preserve"> </w:t>
      </w:r>
      <w:r w:rsidRPr="00133C40">
        <w:rPr>
          <w:rFonts w:ascii="Arial Narrow" w:hAnsi="Arial Narrow" w:cs="Arial"/>
          <w:sz w:val="24"/>
          <w:szCs w:val="24"/>
        </w:rPr>
        <w:t>LAS</w:t>
      </w:r>
      <w:r w:rsidR="00092BFA" w:rsidRPr="00133C40">
        <w:rPr>
          <w:rFonts w:ascii="Arial Narrow" w:hAnsi="Arial Narrow" w:cs="Arial"/>
          <w:sz w:val="24"/>
          <w:szCs w:val="24"/>
        </w:rPr>
        <w:t xml:space="preserve"> </w:t>
      </w:r>
      <w:r w:rsidRPr="00133C40">
        <w:rPr>
          <w:rFonts w:ascii="Arial Narrow" w:hAnsi="Arial Narrow" w:cs="Arial"/>
          <w:sz w:val="24"/>
          <w:szCs w:val="24"/>
        </w:rPr>
        <w:t>FIRMAS</w:t>
      </w:r>
      <w:r w:rsidR="00092BFA" w:rsidRPr="00133C40">
        <w:rPr>
          <w:rFonts w:ascii="Arial Narrow" w:hAnsi="Arial Narrow" w:cs="Arial"/>
          <w:sz w:val="24"/>
          <w:szCs w:val="24"/>
        </w:rPr>
        <w:t xml:space="preserve"> </w:t>
      </w:r>
      <w:r w:rsidRPr="00133C40">
        <w:rPr>
          <w:rFonts w:ascii="Arial Narrow" w:hAnsi="Arial Narrow" w:cs="Arial"/>
          <w:sz w:val="24"/>
          <w:szCs w:val="24"/>
        </w:rPr>
        <w:t>APROBATORIAS</w:t>
      </w:r>
      <w:r w:rsidR="00092BFA" w:rsidRPr="00133C40">
        <w:rPr>
          <w:rFonts w:ascii="Arial Narrow" w:hAnsi="Arial Narrow" w:cs="Arial"/>
          <w:sz w:val="24"/>
          <w:szCs w:val="24"/>
        </w:rPr>
        <w:t xml:space="preserve"> </w:t>
      </w:r>
      <w:r w:rsidRPr="00133C40">
        <w:rPr>
          <w:rFonts w:ascii="Arial Narrow" w:hAnsi="Arial Narrow" w:cs="Arial"/>
          <w:sz w:val="24"/>
          <w:szCs w:val="24"/>
        </w:rPr>
        <w:t>DE</w:t>
      </w:r>
      <w:r w:rsidR="00092BFA" w:rsidRPr="00133C40">
        <w:rPr>
          <w:rFonts w:ascii="Arial Narrow" w:hAnsi="Arial Narrow" w:cs="Arial"/>
          <w:sz w:val="24"/>
          <w:szCs w:val="24"/>
        </w:rPr>
        <w:t xml:space="preserve"> </w:t>
      </w:r>
      <w:r w:rsidRPr="00133C40">
        <w:rPr>
          <w:rFonts w:ascii="Arial Narrow" w:hAnsi="Arial Narrow" w:cs="Arial"/>
          <w:sz w:val="24"/>
          <w:szCs w:val="24"/>
        </w:rPr>
        <w:t>LA</w:t>
      </w:r>
      <w:r w:rsidR="00092BFA" w:rsidRPr="00133C40">
        <w:rPr>
          <w:rFonts w:ascii="Arial Narrow" w:hAnsi="Arial Narrow" w:cs="Arial"/>
          <w:sz w:val="24"/>
          <w:szCs w:val="24"/>
        </w:rPr>
        <w:t xml:space="preserve"> </w:t>
      </w:r>
      <w:r w:rsidRPr="00133C40">
        <w:rPr>
          <w:rFonts w:ascii="Arial Narrow" w:hAnsi="Arial Narrow" w:cs="Arial"/>
          <w:sz w:val="24"/>
          <w:szCs w:val="24"/>
        </w:rPr>
        <w:t>MAYORÍA</w:t>
      </w:r>
      <w:r w:rsidR="00092BFA" w:rsidRPr="00133C40">
        <w:rPr>
          <w:rFonts w:ascii="Arial Narrow" w:hAnsi="Arial Narrow" w:cs="Arial"/>
          <w:sz w:val="24"/>
          <w:szCs w:val="24"/>
        </w:rPr>
        <w:t xml:space="preserve"> </w:t>
      </w:r>
      <w:r w:rsidRPr="00133C40">
        <w:rPr>
          <w:rFonts w:ascii="Arial Narrow" w:hAnsi="Arial Narrow" w:cs="Arial"/>
          <w:sz w:val="24"/>
          <w:szCs w:val="24"/>
        </w:rPr>
        <w:t>DE</w:t>
      </w:r>
      <w:r w:rsidR="00092BFA" w:rsidRPr="00133C40">
        <w:rPr>
          <w:rFonts w:ascii="Arial Narrow" w:hAnsi="Arial Narrow" w:cs="Arial"/>
          <w:sz w:val="24"/>
          <w:szCs w:val="24"/>
        </w:rPr>
        <w:t xml:space="preserve"> </w:t>
      </w:r>
      <w:r w:rsidRPr="00133C40">
        <w:rPr>
          <w:rFonts w:ascii="Arial Narrow" w:hAnsi="Arial Narrow" w:cs="Arial"/>
          <w:sz w:val="24"/>
          <w:szCs w:val="24"/>
        </w:rPr>
        <w:t>LOS</w:t>
      </w:r>
      <w:r w:rsidR="00092BFA" w:rsidRPr="00133C40">
        <w:rPr>
          <w:rFonts w:ascii="Arial Narrow" w:hAnsi="Arial Narrow" w:cs="Arial"/>
          <w:sz w:val="24"/>
          <w:szCs w:val="24"/>
        </w:rPr>
        <w:t xml:space="preserve"> </w:t>
      </w:r>
      <w:r w:rsidRPr="00133C40">
        <w:rPr>
          <w:rFonts w:ascii="Arial Narrow" w:hAnsi="Arial Narrow" w:cs="Arial"/>
          <w:sz w:val="24"/>
          <w:szCs w:val="24"/>
        </w:rPr>
        <w:t>INTEGRANTES</w:t>
      </w:r>
      <w:r w:rsidR="00092BFA" w:rsidRPr="00133C40">
        <w:rPr>
          <w:rFonts w:ascii="Arial Narrow" w:hAnsi="Arial Narrow" w:cs="Arial"/>
          <w:sz w:val="24"/>
          <w:szCs w:val="24"/>
        </w:rPr>
        <w:t xml:space="preserve"> </w:t>
      </w:r>
      <w:r w:rsidRPr="00133C40">
        <w:rPr>
          <w:rFonts w:ascii="Arial Narrow" w:hAnsi="Arial Narrow" w:cs="Arial"/>
          <w:sz w:val="24"/>
          <w:szCs w:val="24"/>
        </w:rPr>
        <w:t>DE</w:t>
      </w:r>
      <w:r w:rsidR="00092BFA" w:rsidRPr="00133C40">
        <w:rPr>
          <w:rFonts w:ascii="Arial Narrow" w:hAnsi="Arial Narrow" w:cs="Arial"/>
          <w:sz w:val="24"/>
          <w:szCs w:val="24"/>
        </w:rPr>
        <w:t xml:space="preserve"> </w:t>
      </w:r>
      <w:r w:rsidRPr="00133C40">
        <w:rPr>
          <w:rFonts w:ascii="Arial Narrow" w:hAnsi="Arial Narrow" w:cs="Arial"/>
          <w:sz w:val="24"/>
          <w:szCs w:val="24"/>
        </w:rPr>
        <w:t>LA</w:t>
      </w:r>
      <w:r w:rsidR="00092BFA" w:rsidRPr="00133C40">
        <w:rPr>
          <w:rFonts w:ascii="Arial Narrow" w:hAnsi="Arial Narrow" w:cs="Arial"/>
          <w:sz w:val="24"/>
          <w:szCs w:val="24"/>
        </w:rPr>
        <w:t xml:space="preserve"> </w:t>
      </w:r>
      <w:r w:rsidRPr="00133C40">
        <w:rPr>
          <w:rFonts w:ascii="Arial Narrow" w:hAnsi="Arial Narrow" w:cs="Arial"/>
          <w:sz w:val="24"/>
          <w:szCs w:val="24"/>
        </w:rPr>
        <w:t>COMISIÓN</w:t>
      </w:r>
      <w:r w:rsidR="00092BFA" w:rsidRPr="00133C40">
        <w:rPr>
          <w:rFonts w:ascii="Arial Narrow" w:hAnsi="Arial Narrow" w:cs="Arial"/>
          <w:sz w:val="24"/>
          <w:szCs w:val="24"/>
        </w:rPr>
        <w:t xml:space="preserve"> </w:t>
      </w:r>
      <w:r w:rsidRPr="00133C40">
        <w:rPr>
          <w:rFonts w:ascii="Arial Narrow" w:hAnsi="Arial Narrow" w:cs="Arial"/>
          <w:sz w:val="24"/>
          <w:szCs w:val="24"/>
        </w:rPr>
        <w:t>DE</w:t>
      </w:r>
      <w:r w:rsidR="00092BFA" w:rsidRPr="00133C40">
        <w:rPr>
          <w:rFonts w:ascii="Arial Narrow" w:hAnsi="Arial Narrow" w:cs="Arial"/>
          <w:sz w:val="24"/>
          <w:szCs w:val="24"/>
        </w:rPr>
        <w:t xml:space="preserve"> </w:t>
      </w:r>
      <w:r w:rsidRPr="00133C40">
        <w:rPr>
          <w:rFonts w:ascii="Arial Narrow" w:hAnsi="Arial Narrow" w:cs="Arial"/>
          <w:sz w:val="24"/>
          <w:szCs w:val="24"/>
        </w:rPr>
        <w:t>MEDIO</w:t>
      </w:r>
      <w:r w:rsidR="00092BFA" w:rsidRPr="00133C40">
        <w:rPr>
          <w:rFonts w:ascii="Arial Narrow" w:hAnsi="Arial Narrow" w:cs="Arial"/>
          <w:sz w:val="24"/>
          <w:szCs w:val="24"/>
        </w:rPr>
        <w:t xml:space="preserve"> </w:t>
      </w:r>
      <w:r w:rsidRPr="00133C40">
        <w:rPr>
          <w:rFonts w:ascii="Arial Narrow" w:hAnsi="Arial Narrow" w:cs="Arial"/>
          <w:sz w:val="24"/>
          <w:szCs w:val="24"/>
        </w:rPr>
        <w:t>AMBIENTE,</w:t>
      </w:r>
      <w:r w:rsidR="00092BFA" w:rsidRPr="00133C40">
        <w:rPr>
          <w:rFonts w:ascii="Arial Narrow" w:hAnsi="Arial Narrow" w:cs="Arial"/>
          <w:sz w:val="24"/>
          <w:szCs w:val="24"/>
        </w:rPr>
        <w:t xml:space="preserve"> </w:t>
      </w:r>
      <w:r w:rsidRPr="00133C40">
        <w:rPr>
          <w:rFonts w:ascii="Arial Narrow" w:hAnsi="Arial Narrow" w:cs="Arial"/>
          <w:sz w:val="24"/>
          <w:szCs w:val="24"/>
        </w:rPr>
        <w:t>SUSTENTABILIDAD,</w:t>
      </w:r>
      <w:r w:rsidR="00092BFA" w:rsidRPr="00133C40">
        <w:rPr>
          <w:rFonts w:ascii="Arial Narrow" w:hAnsi="Arial Narrow" w:cs="Arial"/>
          <w:sz w:val="24"/>
          <w:szCs w:val="24"/>
        </w:rPr>
        <w:t xml:space="preserve"> </w:t>
      </w:r>
      <w:r w:rsidRPr="00133C40">
        <w:rPr>
          <w:rFonts w:ascii="Arial Narrow" w:hAnsi="Arial Narrow" w:cs="Arial"/>
          <w:sz w:val="24"/>
          <w:szCs w:val="24"/>
        </w:rPr>
        <w:t>CAMBIO</w:t>
      </w:r>
      <w:r w:rsidR="00092BFA" w:rsidRPr="00133C40">
        <w:rPr>
          <w:rFonts w:ascii="Arial Narrow" w:hAnsi="Arial Narrow" w:cs="Arial"/>
          <w:sz w:val="24"/>
          <w:szCs w:val="24"/>
        </w:rPr>
        <w:t xml:space="preserve"> </w:t>
      </w:r>
      <w:r w:rsidRPr="00133C40">
        <w:rPr>
          <w:rFonts w:ascii="Arial Narrow" w:hAnsi="Arial Narrow" w:cs="Arial"/>
          <w:sz w:val="24"/>
          <w:szCs w:val="24"/>
        </w:rPr>
        <w:t>CLIMÁTICO</w:t>
      </w:r>
      <w:r w:rsidR="00092BFA" w:rsidRPr="00133C40">
        <w:rPr>
          <w:rFonts w:ascii="Arial Narrow" w:hAnsi="Arial Narrow" w:cs="Arial"/>
          <w:sz w:val="24"/>
          <w:szCs w:val="24"/>
        </w:rPr>
        <w:t xml:space="preserve"> </w:t>
      </w:r>
      <w:r w:rsidRPr="00133C40">
        <w:rPr>
          <w:rFonts w:ascii="Arial Narrow" w:hAnsi="Arial Narrow" w:cs="Arial"/>
          <w:sz w:val="24"/>
          <w:szCs w:val="24"/>
        </w:rPr>
        <w:t>Y</w:t>
      </w:r>
      <w:r w:rsidR="00092BFA" w:rsidRPr="00133C40">
        <w:rPr>
          <w:rFonts w:ascii="Arial Narrow" w:hAnsi="Arial Narrow" w:cs="Arial"/>
          <w:sz w:val="24"/>
          <w:szCs w:val="24"/>
        </w:rPr>
        <w:t xml:space="preserve"> </w:t>
      </w:r>
      <w:r w:rsidRPr="00133C40">
        <w:rPr>
          <w:rFonts w:ascii="Arial Narrow" w:hAnsi="Arial Narrow" w:cs="Arial"/>
          <w:sz w:val="24"/>
          <w:szCs w:val="24"/>
        </w:rPr>
        <w:t>RECURSOS</w:t>
      </w:r>
      <w:r w:rsidR="00092BFA" w:rsidRPr="00133C40">
        <w:rPr>
          <w:rFonts w:ascii="Arial Narrow" w:hAnsi="Arial Narrow" w:cs="Arial"/>
          <w:sz w:val="24"/>
          <w:szCs w:val="24"/>
        </w:rPr>
        <w:t xml:space="preserve"> </w:t>
      </w:r>
      <w:r w:rsidRPr="00133C40">
        <w:rPr>
          <w:rFonts w:ascii="Arial Narrow" w:hAnsi="Arial Narrow" w:cs="Arial"/>
          <w:sz w:val="24"/>
          <w:szCs w:val="24"/>
        </w:rPr>
        <w:t>NATURALES.</w:t>
      </w:r>
    </w:p>
    <w:p w:rsidR="001F6C99" w:rsidRDefault="001F6C99" w:rsidP="00133C40">
      <w:pPr>
        <w:spacing w:after="0" w:line="240" w:lineRule="auto"/>
        <w:jc w:val="both"/>
        <w:rPr>
          <w:rFonts w:ascii="Arial Narrow" w:hAnsi="Arial Narrow" w:cs="Arial"/>
          <w:sz w:val="24"/>
          <w:szCs w:val="24"/>
        </w:rPr>
      </w:pPr>
    </w:p>
    <w:p w:rsidR="004D637C" w:rsidRPr="004D637C" w:rsidRDefault="004D637C" w:rsidP="004D637C">
      <w:pPr>
        <w:pStyle w:val="Textoindependiente2"/>
        <w:spacing w:after="240"/>
        <w:ind w:left="567"/>
        <w:rPr>
          <w:sz w:val="18"/>
          <w:szCs w:val="18"/>
        </w:rPr>
      </w:pPr>
      <w:r w:rsidRPr="004D637C">
        <w:rPr>
          <w:sz w:val="18"/>
          <w:szCs w:val="18"/>
        </w:rPr>
        <w:t xml:space="preserve">Roberto Antonio Rubio Montejo, José Guadalupe Ambrocio Gachuz, Diego Eduardo Del Bosque Villarreal, Julieta García Zepeda, Juan Israel Ramos </w:t>
      </w:r>
      <w:r w:rsidRPr="006167A2">
        <w:rPr>
          <w:sz w:val="18"/>
          <w:szCs w:val="18"/>
        </w:rPr>
        <w:t>Ruiz, Martha</w:t>
      </w:r>
      <w:r w:rsidRPr="004D637C">
        <w:rPr>
          <w:sz w:val="18"/>
          <w:szCs w:val="18"/>
        </w:rPr>
        <w:t xml:space="preserve"> Olivia García Vidaña, Hernán Salinas Wolberg, Cruz Juvenal Roa Sánchez, Armando González Escoto, Ana Priscila González García, Juana Carrillo Luna, José Ricardo Delsol Estrada, Erasmo González Robledo, Irma Juan Carlos, Emeteria Claudia Martínez Aguilar, Adela Piña Bernal, Efraín Rocha Vega, Ediltrudis Rodríguez Arellano, Lorenia Iveth Valles Sampedro, Silvia Guadalupe Garza Galván, María de los Ángeles Ayala </w:t>
      </w:r>
      <w:bookmarkStart w:id="0" w:name="_GoBack"/>
      <w:bookmarkEnd w:id="0"/>
      <w:r w:rsidRPr="004D637C">
        <w:rPr>
          <w:sz w:val="18"/>
          <w:szCs w:val="18"/>
        </w:rPr>
        <w:t xml:space="preserve">Díaz, Isabel Margarita Guerra Villarreal, Adriana Paulina Teissier Zavala, Clementina Marta Dekker Gómez, Mary Carmen Bernal Martínez, Ariel Rodríguez Vázquez, Frida Alejandra Esparza Márquez, Esteban Barajas Barajas y Nayeli Arlen Fernández Cruz. </w:t>
      </w:r>
    </w:p>
    <w:p w:rsidR="004D637C" w:rsidRPr="004D637C" w:rsidRDefault="004D637C" w:rsidP="00133C40">
      <w:pPr>
        <w:spacing w:after="0" w:line="240" w:lineRule="auto"/>
        <w:jc w:val="both"/>
        <w:rPr>
          <w:rFonts w:ascii="Arial Narrow" w:hAnsi="Arial Narrow" w:cs="Arial"/>
          <w:sz w:val="18"/>
          <w:szCs w:val="18"/>
        </w:rPr>
      </w:pPr>
    </w:p>
    <w:sectPr w:rsidR="004D637C" w:rsidRPr="004D637C" w:rsidSect="005C133C">
      <w:headerReference w:type="even" r:id="rId8"/>
      <w:headerReference w:type="default" r:id="rId9"/>
      <w:footerReference w:type="even" r:id="rId10"/>
      <w:footerReference w:type="default" r:id="rId11"/>
      <w:headerReference w:type="first" r:id="rId12"/>
      <w:footerReference w:type="first" r:id="rId13"/>
      <w:pgSz w:w="12240" w:h="15840" w:code="1"/>
      <w:pgMar w:top="2835" w:right="1701"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AA" w:rsidRDefault="000A79AA" w:rsidP="00C44289">
      <w:pPr>
        <w:spacing w:after="0" w:line="240" w:lineRule="auto"/>
      </w:pPr>
      <w:r>
        <w:separator/>
      </w:r>
    </w:p>
  </w:endnote>
  <w:endnote w:type="continuationSeparator" w:id="0">
    <w:p w:rsidR="000A79AA" w:rsidRDefault="000A79AA" w:rsidP="00C4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DF" w:rsidRDefault="00C153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55436"/>
      <w:docPartObj>
        <w:docPartGallery w:val="Page Numbers (Bottom of Page)"/>
        <w:docPartUnique/>
      </w:docPartObj>
    </w:sdtPr>
    <w:sdtEndPr>
      <w:rPr>
        <w:rFonts w:ascii="Arial Narrow" w:hAnsi="Arial Narrow"/>
      </w:rPr>
    </w:sdtEndPr>
    <w:sdtContent>
      <w:p w:rsidR="00C153DF" w:rsidRPr="00C153DF" w:rsidRDefault="00C153DF">
        <w:pPr>
          <w:pStyle w:val="Piedepgina"/>
          <w:jc w:val="right"/>
          <w:rPr>
            <w:rFonts w:ascii="Arial Narrow" w:hAnsi="Arial Narrow"/>
          </w:rPr>
        </w:pPr>
        <w:r w:rsidRPr="00C153DF">
          <w:rPr>
            <w:rFonts w:ascii="Arial Narrow" w:hAnsi="Arial Narrow"/>
          </w:rPr>
          <w:fldChar w:fldCharType="begin"/>
        </w:r>
        <w:r w:rsidRPr="00C153DF">
          <w:rPr>
            <w:rFonts w:ascii="Arial Narrow" w:hAnsi="Arial Narrow"/>
          </w:rPr>
          <w:instrText>PAGE   \* MERGEFORMAT</w:instrText>
        </w:r>
        <w:r w:rsidRPr="00C153DF">
          <w:rPr>
            <w:rFonts w:ascii="Arial Narrow" w:hAnsi="Arial Narrow"/>
          </w:rPr>
          <w:fldChar w:fldCharType="separate"/>
        </w:r>
        <w:r w:rsidR="006167A2" w:rsidRPr="006167A2">
          <w:rPr>
            <w:rFonts w:ascii="Arial Narrow" w:hAnsi="Arial Narrow"/>
            <w:noProof/>
            <w:lang w:val="es-ES"/>
          </w:rPr>
          <w:t>9</w:t>
        </w:r>
        <w:r w:rsidRPr="00C153DF">
          <w:rPr>
            <w:rFonts w:ascii="Arial Narrow" w:hAnsi="Arial Narrow"/>
          </w:rPr>
          <w:fldChar w:fldCharType="end"/>
        </w:r>
      </w:p>
    </w:sdtContent>
  </w:sdt>
  <w:p w:rsidR="00C153DF" w:rsidRDefault="00C153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863281843"/>
      <w:docPartObj>
        <w:docPartGallery w:val="Page Numbers (Bottom of Page)"/>
        <w:docPartUnique/>
      </w:docPartObj>
    </w:sdtPr>
    <w:sdtEndPr/>
    <w:sdtContent>
      <w:p w:rsidR="00C153DF" w:rsidRPr="00C153DF" w:rsidRDefault="00C153DF">
        <w:pPr>
          <w:pStyle w:val="Piedepgina"/>
          <w:jc w:val="right"/>
          <w:rPr>
            <w:rFonts w:ascii="Arial Narrow" w:hAnsi="Arial Narrow"/>
          </w:rPr>
        </w:pPr>
        <w:r w:rsidRPr="00C153DF">
          <w:rPr>
            <w:rFonts w:ascii="Arial Narrow" w:hAnsi="Arial Narrow"/>
          </w:rPr>
          <w:fldChar w:fldCharType="begin"/>
        </w:r>
        <w:r w:rsidRPr="00C153DF">
          <w:rPr>
            <w:rFonts w:ascii="Arial Narrow" w:hAnsi="Arial Narrow"/>
          </w:rPr>
          <w:instrText>PAGE   \* MERGEFORMAT</w:instrText>
        </w:r>
        <w:r w:rsidRPr="00C153DF">
          <w:rPr>
            <w:rFonts w:ascii="Arial Narrow" w:hAnsi="Arial Narrow"/>
          </w:rPr>
          <w:fldChar w:fldCharType="separate"/>
        </w:r>
        <w:r w:rsidR="004D637C" w:rsidRPr="004D637C">
          <w:rPr>
            <w:rFonts w:ascii="Arial Narrow" w:hAnsi="Arial Narrow"/>
            <w:noProof/>
            <w:lang w:val="es-ES"/>
          </w:rPr>
          <w:t>1</w:t>
        </w:r>
        <w:r w:rsidRPr="00C153DF">
          <w:rPr>
            <w:rFonts w:ascii="Arial Narrow" w:hAnsi="Arial Narrow"/>
          </w:rPr>
          <w:fldChar w:fldCharType="end"/>
        </w:r>
      </w:p>
    </w:sdtContent>
  </w:sdt>
  <w:p w:rsidR="00C153DF" w:rsidRPr="00C153DF" w:rsidRDefault="00C153DF">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AA" w:rsidRDefault="000A79AA" w:rsidP="00C44289">
      <w:pPr>
        <w:spacing w:after="0" w:line="240" w:lineRule="auto"/>
      </w:pPr>
      <w:r>
        <w:separator/>
      </w:r>
    </w:p>
  </w:footnote>
  <w:footnote w:type="continuationSeparator" w:id="0">
    <w:p w:rsidR="000A79AA" w:rsidRDefault="000A79AA" w:rsidP="00C44289">
      <w:pPr>
        <w:spacing w:after="0" w:line="240" w:lineRule="auto"/>
      </w:pPr>
      <w:r>
        <w:continuationSeparator/>
      </w:r>
    </w:p>
  </w:footnote>
  <w:footnote w:id="1">
    <w:p w:rsidR="005279C4" w:rsidRPr="005279C4" w:rsidRDefault="005279C4">
      <w:pPr>
        <w:pStyle w:val="Textonotapie"/>
        <w:rPr>
          <w:rFonts w:ascii="Arial Narrow" w:hAnsi="Arial Narrow"/>
        </w:rPr>
      </w:pPr>
      <w:r w:rsidRPr="005279C4">
        <w:rPr>
          <w:rStyle w:val="Refdenotaalpie"/>
          <w:rFonts w:ascii="Arial Narrow" w:hAnsi="Arial Narrow"/>
        </w:rPr>
        <w:footnoteRef/>
      </w:r>
      <w:r w:rsidRPr="005279C4">
        <w:rPr>
          <w:rFonts w:ascii="Arial Narrow" w:hAnsi="Arial Narrow"/>
        </w:rPr>
        <w:t xml:space="preserve"> </w:t>
      </w:r>
      <w:r w:rsidRPr="001C08FB">
        <w:rPr>
          <w:rFonts w:ascii="Arial Narrow" w:eastAsia="Times New Roman" w:hAnsi="Arial Narrow" w:cs="Times New Roman"/>
          <w:lang w:eastAsia="es-MX"/>
        </w:rPr>
        <w:t>La deforestación en México:</w:t>
      </w:r>
      <w:r w:rsidRPr="005279C4">
        <w:rPr>
          <w:rFonts w:ascii="Arial Narrow" w:eastAsia="Times New Roman" w:hAnsi="Arial Narrow" w:cs="Times New Roman"/>
          <w:lang w:eastAsia="es-MX"/>
        </w:rPr>
        <w:t xml:space="preserve"> </w:t>
      </w:r>
      <w:r w:rsidRPr="001C08FB">
        <w:rPr>
          <w:rFonts w:ascii="Arial Narrow" w:eastAsia="Times New Roman" w:hAnsi="Arial Narrow" w:cs="Times New Roman"/>
          <w:lang w:eastAsia="es-MX"/>
        </w:rPr>
        <w:t>causas y efectos socio</w:t>
      </w:r>
      <w:r w:rsidR="00D53301">
        <w:rPr>
          <w:rFonts w:ascii="Arial Narrow" w:eastAsia="Times New Roman" w:hAnsi="Arial Narrow" w:cs="Times New Roman"/>
          <w:lang w:eastAsia="es-MX"/>
        </w:rPr>
        <w:t>-</w:t>
      </w:r>
      <w:r w:rsidRPr="001C08FB">
        <w:rPr>
          <w:rFonts w:ascii="Arial Narrow" w:eastAsia="Times New Roman" w:hAnsi="Arial Narrow" w:cs="Times New Roman"/>
          <w:lang w:eastAsia="es-MX"/>
        </w:rPr>
        <w:t>ecológicos</w:t>
      </w:r>
      <w:r w:rsidRPr="005279C4">
        <w:rPr>
          <w:rFonts w:ascii="Arial Narrow" w:eastAsia="Times New Roman" w:hAnsi="Arial Narrow" w:cs="Times New Roman"/>
          <w:lang w:eastAsia="es-MX"/>
        </w:rPr>
        <w:t xml:space="preserve">, Leija Loredo, Edgar Gregorio, </w:t>
      </w:r>
      <w:r w:rsidRPr="001C08FB">
        <w:rPr>
          <w:rFonts w:ascii="Arial Narrow" w:eastAsia="Times New Roman" w:hAnsi="Arial Narrow" w:cs="Times New Roman"/>
          <w:lang w:eastAsia="es-MX"/>
        </w:rPr>
        <w:t>Universidad Autónoma del Estado de Hidalg</w:t>
      </w:r>
      <w:r w:rsidRPr="005279C4">
        <w:rPr>
          <w:rFonts w:ascii="Arial Narrow" w:eastAsia="Times New Roman" w:hAnsi="Arial Narrow" w:cs="Times New Roman"/>
          <w:lang w:eastAsia="es-MX"/>
        </w:rPr>
        <w:t>o, Revista Herreriana, Año 12 No. 1, 2016.</w:t>
      </w:r>
    </w:p>
  </w:footnote>
  <w:footnote w:id="2">
    <w:p w:rsidR="002D70A3" w:rsidRPr="0079485D" w:rsidRDefault="002D70A3" w:rsidP="002D70A3">
      <w:pPr>
        <w:pStyle w:val="Textonotapie"/>
        <w:rPr>
          <w:rFonts w:ascii="Arial Narrow" w:hAnsi="Arial Narrow"/>
        </w:rPr>
      </w:pPr>
      <w:r w:rsidRPr="0079485D">
        <w:rPr>
          <w:rStyle w:val="Refdenotaalpie"/>
          <w:rFonts w:ascii="Arial Narrow" w:hAnsi="Arial Narrow"/>
        </w:rPr>
        <w:footnoteRef/>
      </w:r>
      <w:r>
        <w:rPr>
          <w:rFonts w:ascii="Arial Narrow" w:hAnsi="Arial Narrow"/>
        </w:rPr>
        <w:t xml:space="preserve"> Leija Loredo, Op</w:t>
      </w:r>
      <w:r w:rsidRPr="0079485D">
        <w:rPr>
          <w:rFonts w:ascii="Arial Narrow" w:hAnsi="Arial Narrow"/>
        </w:rPr>
        <w:t>.</w:t>
      </w:r>
      <w:r>
        <w:rPr>
          <w:rFonts w:ascii="Arial Narrow" w:hAnsi="Arial Narrow"/>
        </w:rPr>
        <w:t xml:space="preserve"> Cit.</w:t>
      </w:r>
    </w:p>
  </w:footnote>
  <w:footnote w:id="3">
    <w:p w:rsidR="002D70A3" w:rsidRPr="00442BC1" w:rsidRDefault="002D70A3" w:rsidP="002D70A3">
      <w:pPr>
        <w:pStyle w:val="Textonotapie"/>
        <w:rPr>
          <w:rFonts w:ascii="Arial Narrow" w:hAnsi="Arial Narrow"/>
        </w:rPr>
      </w:pPr>
      <w:r w:rsidRPr="00B13AE2">
        <w:rPr>
          <w:rStyle w:val="Refdenotaalpie"/>
          <w:rFonts w:ascii="Arial Narrow" w:hAnsi="Arial Narrow"/>
        </w:rPr>
        <w:footnoteRef/>
      </w:r>
      <w:r w:rsidRPr="00B13AE2">
        <w:rPr>
          <w:rFonts w:ascii="Arial Narrow" w:hAnsi="Arial Narrow"/>
        </w:rPr>
        <w:t xml:space="preserve"> </w:t>
      </w:r>
      <w:r w:rsidRPr="00B13AE2">
        <w:rPr>
          <w:rFonts w:ascii="Arial Narrow" w:hAnsi="Arial Narrow" w:cs="Helvetica"/>
          <w:color w:val="333333"/>
          <w:shd w:val="clear" w:color="auto" w:fill="FFFFFF"/>
        </w:rPr>
        <w:t>Producto Interno Neto ajustado ambientalmente y ajustes ambientales</w:t>
      </w:r>
      <w:r>
        <w:rPr>
          <w:rFonts w:ascii="Arial Narrow" w:hAnsi="Arial Narrow" w:cs="Helvetica"/>
          <w:color w:val="333333"/>
          <w:shd w:val="clear" w:color="auto" w:fill="FFFFFF"/>
        </w:rPr>
        <w:t xml:space="preserve">, ver: </w:t>
      </w:r>
      <w:hyperlink r:id="rId1" w:anchor="Informacion_general" w:history="1">
        <w:r w:rsidRPr="00442BC1">
          <w:rPr>
            <w:rStyle w:val="Hipervnculo"/>
            <w:rFonts w:ascii="Arial Narrow" w:hAnsi="Arial Narrow"/>
          </w:rPr>
          <w:t>https://www.inegi.org.mx/temas/ee/default.html#Informacion_general</w:t>
        </w:r>
      </w:hyperlink>
    </w:p>
  </w:footnote>
  <w:footnote w:id="4">
    <w:p w:rsidR="00042E1B" w:rsidRPr="00042E1B" w:rsidRDefault="00042E1B">
      <w:pPr>
        <w:pStyle w:val="Textonotapie"/>
        <w:rPr>
          <w:rFonts w:ascii="Arial Narrow" w:hAnsi="Arial Narrow"/>
        </w:rPr>
      </w:pPr>
      <w:r w:rsidRPr="00042E1B">
        <w:rPr>
          <w:rStyle w:val="Refdenotaalpie"/>
          <w:rFonts w:ascii="Arial Narrow" w:hAnsi="Arial Narrow"/>
        </w:rPr>
        <w:footnoteRef/>
      </w:r>
      <w:r w:rsidRPr="00042E1B">
        <w:rPr>
          <w:rFonts w:ascii="Arial Narrow" w:hAnsi="Arial Narrow"/>
        </w:rPr>
        <w:t xml:space="preserve"> Cabe recordar el caso muy difundido de un incendio provocado en el Área de Protección de Flora y Fauna Yum Balam en Isla Grande en 2016.</w:t>
      </w:r>
    </w:p>
  </w:footnote>
  <w:footnote w:id="5">
    <w:p w:rsidR="002D70A3" w:rsidRPr="00AD2B64" w:rsidRDefault="002D70A3" w:rsidP="002D70A3">
      <w:pPr>
        <w:pStyle w:val="Textonotapie"/>
        <w:jc w:val="both"/>
        <w:rPr>
          <w:rFonts w:ascii="Arial Narrow" w:hAnsi="Arial Narrow"/>
        </w:rPr>
      </w:pPr>
      <w:r w:rsidRPr="00AD2B64">
        <w:rPr>
          <w:rStyle w:val="Refdenotaalpie"/>
          <w:rFonts w:ascii="Arial Narrow" w:hAnsi="Arial Narrow"/>
        </w:rPr>
        <w:footnoteRef/>
      </w:r>
      <w:r w:rsidRPr="00AD2B64">
        <w:rPr>
          <w:rFonts w:ascii="Arial Narrow" w:hAnsi="Arial Narrow"/>
        </w:rPr>
        <w:t xml:space="preserve"> </w:t>
      </w:r>
      <w:r>
        <w:rPr>
          <w:rFonts w:ascii="Arial Narrow" w:hAnsi="Arial Narrow"/>
        </w:rPr>
        <w:t>Sandoval Ulloa, José, Lineamientos para la elaboración de proyectos parlamentarios, Cámara de Diputados, Dirección General de Apoyo Parlamentario, septiembre de 2009.</w:t>
      </w:r>
    </w:p>
  </w:footnote>
  <w:footnote w:id="6">
    <w:p w:rsidR="002D70A3" w:rsidRPr="00196AAA" w:rsidRDefault="002D70A3" w:rsidP="002D70A3">
      <w:pPr>
        <w:pStyle w:val="Textonotapie"/>
        <w:rPr>
          <w:rFonts w:ascii="Arial Narrow" w:hAnsi="Arial Narrow"/>
        </w:rPr>
      </w:pPr>
      <w:r w:rsidRPr="00196AAA">
        <w:rPr>
          <w:rStyle w:val="Refdenotaalpie"/>
          <w:rFonts w:ascii="Arial Narrow" w:hAnsi="Arial Narrow"/>
        </w:rPr>
        <w:footnoteRef/>
      </w:r>
      <w:r w:rsidRPr="00196AAA">
        <w:rPr>
          <w:rFonts w:ascii="Arial Narrow" w:hAnsi="Arial Narrow"/>
        </w:rPr>
        <w:t xml:space="preserve"> Ibímen.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DF" w:rsidRDefault="00C153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A" w:rsidRDefault="00092BFA" w:rsidP="00222A19">
    <w:pPr>
      <w:spacing w:line="240" w:lineRule="auto"/>
      <w:ind w:left="1418"/>
      <w:jc w:val="center"/>
      <w:rPr>
        <w:rFonts w:ascii="Arial Narrow" w:hAnsi="Arial Narrow"/>
        <w:b/>
        <w:sz w:val="24"/>
        <w:szCs w:val="24"/>
      </w:rPr>
    </w:pPr>
    <w:r w:rsidRPr="005D05AF">
      <w:rPr>
        <w:rFonts w:ascii="Arial Narrow" w:hAnsi="Arial Narrow"/>
        <w:b/>
        <w:noProof/>
        <w:sz w:val="24"/>
        <w:szCs w:val="32"/>
        <w:lang w:eastAsia="es-MX"/>
      </w:rPr>
      <w:drawing>
        <wp:anchor distT="0" distB="0" distL="114300" distR="114300" simplePos="0" relativeHeight="251659264" behindDoc="1" locked="0" layoutInCell="1" allowOverlap="1" wp14:anchorId="7A7331E7" wp14:editId="304E56AB">
          <wp:simplePos x="0" y="0"/>
          <wp:positionH relativeFrom="margin">
            <wp:posOffset>-1025023</wp:posOffset>
          </wp:positionH>
          <wp:positionV relativeFrom="paragraph">
            <wp:posOffset>-388279</wp:posOffset>
          </wp:positionV>
          <wp:extent cx="1196279" cy="1542197"/>
          <wp:effectExtent l="0" t="0" r="4445" b="1270"/>
          <wp:wrapNone/>
          <wp:docPr id="3" name="Imagen 3"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279" cy="1542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AAE">
      <w:rPr>
        <w:rFonts w:ascii="Arial Narrow" w:hAnsi="Arial Narrow"/>
        <w:b/>
        <w:sz w:val="24"/>
        <w:szCs w:val="24"/>
      </w:rPr>
      <w:t>COMISIÓN</w:t>
    </w:r>
    <w:r>
      <w:rPr>
        <w:rFonts w:ascii="Arial Narrow" w:hAnsi="Arial Narrow"/>
        <w:b/>
        <w:sz w:val="24"/>
        <w:szCs w:val="24"/>
      </w:rPr>
      <w:t xml:space="preserve"> </w:t>
    </w:r>
    <w:r w:rsidRPr="00642AAE">
      <w:rPr>
        <w:rFonts w:ascii="Arial Narrow" w:hAnsi="Arial Narrow"/>
        <w:b/>
        <w:sz w:val="24"/>
        <w:szCs w:val="24"/>
      </w:rPr>
      <w:t>DE</w:t>
    </w:r>
    <w:r>
      <w:rPr>
        <w:rFonts w:ascii="Arial Narrow" w:hAnsi="Arial Narrow"/>
        <w:b/>
        <w:sz w:val="24"/>
        <w:szCs w:val="24"/>
      </w:rPr>
      <w:t xml:space="preserve"> </w:t>
    </w:r>
    <w:r w:rsidRPr="00642AAE">
      <w:rPr>
        <w:rFonts w:ascii="Arial Narrow" w:hAnsi="Arial Narrow"/>
        <w:b/>
        <w:sz w:val="24"/>
        <w:szCs w:val="24"/>
      </w:rPr>
      <w:t>MEDIO</w:t>
    </w:r>
    <w:r>
      <w:rPr>
        <w:rFonts w:ascii="Arial Narrow" w:hAnsi="Arial Narrow"/>
        <w:b/>
        <w:sz w:val="24"/>
        <w:szCs w:val="24"/>
      </w:rPr>
      <w:t xml:space="preserve"> </w:t>
    </w:r>
    <w:r w:rsidRPr="00642AAE">
      <w:rPr>
        <w:rFonts w:ascii="Arial Narrow" w:hAnsi="Arial Narrow"/>
        <w:b/>
        <w:sz w:val="24"/>
        <w:szCs w:val="24"/>
      </w:rPr>
      <w:t>AMBIENTE,</w:t>
    </w:r>
    <w:r>
      <w:rPr>
        <w:rFonts w:ascii="Arial Narrow" w:hAnsi="Arial Narrow"/>
        <w:b/>
        <w:sz w:val="24"/>
        <w:szCs w:val="24"/>
      </w:rPr>
      <w:t xml:space="preserve"> </w:t>
    </w:r>
    <w:r w:rsidRPr="00642AAE">
      <w:rPr>
        <w:rFonts w:ascii="Arial Narrow" w:hAnsi="Arial Narrow"/>
        <w:b/>
        <w:sz w:val="24"/>
        <w:szCs w:val="24"/>
      </w:rPr>
      <w:t>SUSTENTABILIDAD,</w:t>
    </w:r>
    <w:r>
      <w:rPr>
        <w:rFonts w:ascii="Arial Narrow" w:hAnsi="Arial Narrow"/>
        <w:b/>
        <w:sz w:val="24"/>
        <w:szCs w:val="24"/>
      </w:rPr>
      <w:t xml:space="preserve"> </w:t>
    </w:r>
    <w:r w:rsidR="00222A19">
      <w:rPr>
        <w:rFonts w:ascii="Arial Narrow" w:hAnsi="Arial Narrow"/>
        <w:b/>
        <w:sz w:val="24"/>
        <w:szCs w:val="24"/>
      </w:rPr>
      <w:br/>
    </w:r>
    <w:r w:rsidRPr="00642AAE">
      <w:rPr>
        <w:rFonts w:ascii="Arial Narrow" w:hAnsi="Arial Narrow"/>
        <w:b/>
        <w:sz w:val="24"/>
        <w:szCs w:val="24"/>
      </w:rPr>
      <w:t>CAMBIO</w:t>
    </w:r>
    <w:r>
      <w:rPr>
        <w:rFonts w:ascii="Arial Narrow" w:hAnsi="Arial Narrow"/>
        <w:b/>
        <w:sz w:val="24"/>
        <w:szCs w:val="24"/>
      </w:rPr>
      <w:t xml:space="preserve"> </w:t>
    </w:r>
    <w:r w:rsidRPr="00642AAE">
      <w:rPr>
        <w:rFonts w:ascii="Arial Narrow" w:hAnsi="Arial Narrow"/>
        <w:b/>
        <w:sz w:val="24"/>
        <w:szCs w:val="24"/>
      </w:rPr>
      <w:t>CLIMÁTICO</w:t>
    </w:r>
    <w:r>
      <w:rPr>
        <w:rFonts w:ascii="Arial Narrow" w:hAnsi="Arial Narrow"/>
        <w:b/>
        <w:sz w:val="24"/>
        <w:szCs w:val="24"/>
      </w:rPr>
      <w:t xml:space="preserve"> </w:t>
    </w:r>
    <w:r w:rsidRPr="00642AAE">
      <w:rPr>
        <w:rFonts w:ascii="Arial Narrow" w:hAnsi="Arial Narrow"/>
        <w:b/>
        <w:sz w:val="24"/>
        <w:szCs w:val="24"/>
      </w:rPr>
      <w:t>Y</w:t>
    </w:r>
    <w:r>
      <w:rPr>
        <w:rFonts w:ascii="Arial Narrow" w:hAnsi="Arial Narrow"/>
        <w:b/>
        <w:sz w:val="24"/>
        <w:szCs w:val="24"/>
      </w:rPr>
      <w:t xml:space="preserve"> </w:t>
    </w:r>
    <w:r w:rsidRPr="00642AAE">
      <w:rPr>
        <w:rFonts w:ascii="Arial Narrow" w:hAnsi="Arial Narrow"/>
        <w:b/>
        <w:sz w:val="24"/>
        <w:szCs w:val="24"/>
      </w:rPr>
      <w:t>RECURSOS</w:t>
    </w:r>
    <w:r>
      <w:rPr>
        <w:rFonts w:ascii="Arial Narrow" w:hAnsi="Arial Narrow"/>
        <w:b/>
        <w:sz w:val="24"/>
        <w:szCs w:val="24"/>
      </w:rPr>
      <w:t xml:space="preserve"> </w:t>
    </w:r>
    <w:r w:rsidRPr="00642AAE">
      <w:rPr>
        <w:rFonts w:ascii="Arial Narrow" w:hAnsi="Arial Narrow"/>
        <w:b/>
        <w:sz w:val="24"/>
        <w:szCs w:val="24"/>
      </w:rPr>
      <w:t>NATURALES</w:t>
    </w:r>
  </w:p>
  <w:p w:rsidR="00092BFA" w:rsidRPr="005C133C" w:rsidRDefault="00092BFA" w:rsidP="00C44289">
    <w:pPr>
      <w:jc w:val="right"/>
      <w:rPr>
        <w:i/>
        <w:sz w:val="20"/>
        <w:szCs w:val="20"/>
      </w:rPr>
    </w:pPr>
    <w:r w:rsidRPr="005C133C">
      <w:rPr>
        <w:i/>
        <w:sz w:val="20"/>
        <w:szCs w:val="20"/>
      </w:rPr>
      <w:t>LXIV Legislatura de la Paridad de Género</w:t>
    </w:r>
  </w:p>
  <w:p w:rsidR="005C133C" w:rsidRPr="005C133C" w:rsidRDefault="005C133C" w:rsidP="005C133C">
    <w:pPr>
      <w:jc w:val="right"/>
      <w:rPr>
        <w:i/>
        <w:sz w:val="20"/>
        <w:szCs w:val="20"/>
      </w:rPr>
    </w:pPr>
    <w:r w:rsidRPr="005C133C">
      <w:rPr>
        <w:i/>
        <w:sz w:val="20"/>
        <w:szCs w:val="20"/>
      </w:rPr>
      <w:t>2020, Año de Leona Vicario, Benemérita Madre de la Patria</w:t>
    </w:r>
  </w:p>
  <w:p w:rsidR="00222A19" w:rsidRPr="005C133C" w:rsidRDefault="00222A19" w:rsidP="00042E1B">
    <w:pPr>
      <w:pBdr>
        <w:bottom w:val="single" w:sz="4" w:space="1" w:color="auto"/>
      </w:pBdr>
      <w:spacing w:line="240" w:lineRule="auto"/>
      <w:ind w:left="1843"/>
      <w:jc w:val="both"/>
      <w:rPr>
        <w:rFonts w:ascii="Arial Narrow" w:hAnsi="Arial Narrow"/>
        <w:b/>
      </w:rPr>
    </w:pPr>
    <w:r w:rsidRPr="005C133C">
      <w:rPr>
        <w:rFonts w:ascii="Arial Narrow" w:hAnsi="Arial Narrow" w:cs="Arial"/>
        <w:b/>
      </w:rPr>
      <w:t xml:space="preserve">DICTAMEN DE LA </w:t>
    </w:r>
    <w:r w:rsidR="005C133C" w:rsidRPr="005C133C">
      <w:rPr>
        <w:rFonts w:ascii="Arial Narrow" w:hAnsi="Arial Narrow" w:cs="Arial"/>
        <w:b/>
      </w:rPr>
      <w:t>DE LA INICIATIVA QUE REFORMA DIVERSAS DISPOSICIONES DE LA LEY GENERAL DE DESARROLLO FORESTAL SUSTENTABLE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19" w:rsidRDefault="00222A19" w:rsidP="00222A19">
    <w:pPr>
      <w:spacing w:line="240" w:lineRule="auto"/>
      <w:ind w:left="1418"/>
      <w:jc w:val="center"/>
      <w:rPr>
        <w:rFonts w:ascii="Arial Narrow" w:hAnsi="Arial Narrow"/>
        <w:b/>
        <w:sz w:val="24"/>
        <w:szCs w:val="24"/>
      </w:rPr>
    </w:pPr>
    <w:r w:rsidRPr="005D05AF">
      <w:rPr>
        <w:rFonts w:ascii="Arial Narrow" w:hAnsi="Arial Narrow"/>
        <w:b/>
        <w:noProof/>
        <w:sz w:val="24"/>
        <w:szCs w:val="32"/>
        <w:lang w:eastAsia="es-MX"/>
      </w:rPr>
      <w:drawing>
        <wp:anchor distT="0" distB="0" distL="114300" distR="114300" simplePos="0" relativeHeight="251661312" behindDoc="1" locked="0" layoutInCell="1" allowOverlap="1" wp14:anchorId="27FE57EA" wp14:editId="637F74FC">
          <wp:simplePos x="0" y="0"/>
          <wp:positionH relativeFrom="margin">
            <wp:posOffset>-1045494</wp:posOffset>
          </wp:positionH>
          <wp:positionV relativeFrom="paragraph">
            <wp:posOffset>-367808</wp:posOffset>
          </wp:positionV>
          <wp:extent cx="1196279" cy="1542197"/>
          <wp:effectExtent l="0" t="0" r="4445" b="1270"/>
          <wp:wrapNone/>
          <wp:docPr id="4" name="Imagen 4"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279" cy="1542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AAE">
      <w:rPr>
        <w:rFonts w:ascii="Arial Narrow" w:hAnsi="Arial Narrow"/>
        <w:b/>
        <w:sz w:val="24"/>
        <w:szCs w:val="24"/>
      </w:rPr>
      <w:t>COMISIÓN</w:t>
    </w:r>
    <w:r>
      <w:rPr>
        <w:rFonts w:ascii="Arial Narrow" w:hAnsi="Arial Narrow"/>
        <w:b/>
        <w:sz w:val="24"/>
        <w:szCs w:val="24"/>
      </w:rPr>
      <w:t xml:space="preserve"> </w:t>
    </w:r>
    <w:r w:rsidRPr="00642AAE">
      <w:rPr>
        <w:rFonts w:ascii="Arial Narrow" w:hAnsi="Arial Narrow"/>
        <w:b/>
        <w:sz w:val="24"/>
        <w:szCs w:val="24"/>
      </w:rPr>
      <w:t>DE</w:t>
    </w:r>
    <w:r>
      <w:rPr>
        <w:rFonts w:ascii="Arial Narrow" w:hAnsi="Arial Narrow"/>
        <w:b/>
        <w:sz w:val="24"/>
        <w:szCs w:val="24"/>
      </w:rPr>
      <w:t xml:space="preserve"> </w:t>
    </w:r>
    <w:r w:rsidRPr="00642AAE">
      <w:rPr>
        <w:rFonts w:ascii="Arial Narrow" w:hAnsi="Arial Narrow"/>
        <w:b/>
        <w:sz w:val="24"/>
        <w:szCs w:val="24"/>
      </w:rPr>
      <w:t>MEDIO</w:t>
    </w:r>
    <w:r>
      <w:rPr>
        <w:rFonts w:ascii="Arial Narrow" w:hAnsi="Arial Narrow"/>
        <w:b/>
        <w:sz w:val="24"/>
        <w:szCs w:val="24"/>
      </w:rPr>
      <w:t xml:space="preserve"> </w:t>
    </w:r>
    <w:r w:rsidRPr="00642AAE">
      <w:rPr>
        <w:rFonts w:ascii="Arial Narrow" w:hAnsi="Arial Narrow"/>
        <w:b/>
        <w:sz w:val="24"/>
        <w:szCs w:val="24"/>
      </w:rPr>
      <w:t>AMBIENTE,</w:t>
    </w:r>
    <w:r>
      <w:rPr>
        <w:rFonts w:ascii="Arial Narrow" w:hAnsi="Arial Narrow"/>
        <w:b/>
        <w:sz w:val="24"/>
        <w:szCs w:val="24"/>
      </w:rPr>
      <w:t xml:space="preserve"> </w:t>
    </w:r>
    <w:r w:rsidRPr="00642AAE">
      <w:rPr>
        <w:rFonts w:ascii="Arial Narrow" w:hAnsi="Arial Narrow"/>
        <w:b/>
        <w:sz w:val="24"/>
        <w:szCs w:val="24"/>
      </w:rPr>
      <w:t>SUSTENTABILIDAD,</w:t>
    </w:r>
    <w:r>
      <w:rPr>
        <w:rFonts w:ascii="Arial Narrow" w:hAnsi="Arial Narrow"/>
        <w:b/>
        <w:sz w:val="24"/>
        <w:szCs w:val="24"/>
      </w:rPr>
      <w:t xml:space="preserve"> </w:t>
    </w:r>
    <w:r>
      <w:rPr>
        <w:rFonts w:ascii="Arial Narrow" w:hAnsi="Arial Narrow"/>
        <w:b/>
        <w:sz w:val="24"/>
        <w:szCs w:val="24"/>
      </w:rPr>
      <w:br/>
    </w:r>
    <w:r w:rsidRPr="00642AAE">
      <w:rPr>
        <w:rFonts w:ascii="Arial Narrow" w:hAnsi="Arial Narrow"/>
        <w:b/>
        <w:sz w:val="24"/>
        <w:szCs w:val="24"/>
      </w:rPr>
      <w:t>CAMBIO</w:t>
    </w:r>
    <w:r>
      <w:rPr>
        <w:rFonts w:ascii="Arial Narrow" w:hAnsi="Arial Narrow"/>
        <w:b/>
        <w:sz w:val="24"/>
        <w:szCs w:val="24"/>
      </w:rPr>
      <w:t xml:space="preserve"> </w:t>
    </w:r>
    <w:r w:rsidRPr="00642AAE">
      <w:rPr>
        <w:rFonts w:ascii="Arial Narrow" w:hAnsi="Arial Narrow"/>
        <w:b/>
        <w:sz w:val="24"/>
        <w:szCs w:val="24"/>
      </w:rPr>
      <w:t>CLIMÁTICO</w:t>
    </w:r>
    <w:r>
      <w:rPr>
        <w:rFonts w:ascii="Arial Narrow" w:hAnsi="Arial Narrow"/>
        <w:b/>
        <w:sz w:val="24"/>
        <w:szCs w:val="24"/>
      </w:rPr>
      <w:t xml:space="preserve"> </w:t>
    </w:r>
    <w:r w:rsidRPr="00642AAE">
      <w:rPr>
        <w:rFonts w:ascii="Arial Narrow" w:hAnsi="Arial Narrow"/>
        <w:b/>
        <w:sz w:val="24"/>
        <w:szCs w:val="24"/>
      </w:rPr>
      <w:t>Y</w:t>
    </w:r>
    <w:r>
      <w:rPr>
        <w:rFonts w:ascii="Arial Narrow" w:hAnsi="Arial Narrow"/>
        <w:b/>
        <w:sz w:val="24"/>
        <w:szCs w:val="24"/>
      </w:rPr>
      <w:t xml:space="preserve"> </w:t>
    </w:r>
    <w:r w:rsidRPr="00642AAE">
      <w:rPr>
        <w:rFonts w:ascii="Arial Narrow" w:hAnsi="Arial Narrow"/>
        <w:b/>
        <w:sz w:val="24"/>
        <w:szCs w:val="24"/>
      </w:rPr>
      <w:t>RECURSOS</w:t>
    </w:r>
    <w:r>
      <w:rPr>
        <w:rFonts w:ascii="Arial Narrow" w:hAnsi="Arial Narrow"/>
        <w:b/>
        <w:sz w:val="24"/>
        <w:szCs w:val="24"/>
      </w:rPr>
      <w:t xml:space="preserve"> </w:t>
    </w:r>
    <w:r w:rsidRPr="00642AAE">
      <w:rPr>
        <w:rFonts w:ascii="Arial Narrow" w:hAnsi="Arial Narrow"/>
        <w:b/>
        <w:sz w:val="24"/>
        <w:szCs w:val="24"/>
      </w:rPr>
      <w:t>NATURALES</w:t>
    </w:r>
  </w:p>
  <w:p w:rsidR="00222A19" w:rsidRDefault="00222A19" w:rsidP="00222A19">
    <w:pPr>
      <w:jc w:val="right"/>
      <w:rPr>
        <w:i/>
      </w:rPr>
    </w:pPr>
    <w:r w:rsidRPr="00F12450">
      <w:rPr>
        <w:i/>
      </w:rPr>
      <w:t>LXIV</w:t>
    </w:r>
    <w:r>
      <w:rPr>
        <w:i/>
      </w:rPr>
      <w:t xml:space="preserve"> </w:t>
    </w:r>
    <w:r w:rsidRPr="00F12450">
      <w:rPr>
        <w:i/>
      </w:rPr>
      <w:t>Legislatura</w:t>
    </w:r>
    <w:r>
      <w:rPr>
        <w:i/>
      </w:rPr>
      <w:t xml:space="preserve"> </w:t>
    </w:r>
    <w:r w:rsidRPr="00F12450">
      <w:rPr>
        <w:i/>
      </w:rPr>
      <w:t>de</w:t>
    </w:r>
    <w:r>
      <w:rPr>
        <w:i/>
      </w:rPr>
      <w:t xml:space="preserve"> </w:t>
    </w:r>
    <w:r w:rsidRPr="00F12450">
      <w:rPr>
        <w:i/>
      </w:rPr>
      <w:t>la</w:t>
    </w:r>
    <w:r>
      <w:rPr>
        <w:i/>
      </w:rPr>
      <w:t xml:space="preserve"> </w:t>
    </w:r>
    <w:r w:rsidRPr="00F12450">
      <w:rPr>
        <w:i/>
      </w:rPr>
      <w:t>Paridad</w:t>
    </w:r>
    <w:r>
      <w:rPr>
        <w:i/>
      </w:rPr>
      <w:t xml:space="preserve"> </w:t>
    </w:r>
    <w:r w:rsidRPr="00F12450">
      <w:rPr>
        <w:i/>
      </w:rPr>
      <w:t>de</w:t>
    </w:r>
    <w:r>
      <w:rPr>
        <w:i/>
      </w:rPr>
      <w:t xml:space="preserve"> </w:t>
    </w:r>
    <w:r w:rsidRPr="00F12450">
      <w:rPr>
        <w:i/>
      </w:rPr>
      <w:t>Género</w:t>
    </w:r>
  </w:p>
  <w:p w:rsidR="002B560F" w:rsidRDefault="002B560F" w:rsidP="00222A19">
    <w:pPr>
      <w:jc w:val="right"/>
      <w:rPr>
        <w:i/>
      </w:rPr>
    </w:pPr>
    <w:r>
      <w:rPr>
        <w:i/>
      </w:rPr>
      <w:t>2020, Año de Leona Vicario, Benemérita Madre de la Patria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BA9"/>
    <w:multiLevelType w:val="hybridMultilevel"/>
    <w:tmpl w:val="211ED31A"/>
    <w:lvl w:ilvl="0" w:tplc="19344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06C1"/>
    <w:multiLevelType w:val="hybridMultilevel"/>
    <w:tmpl w:val="6388E6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5F02B5"/>
    <w:multiLevelType w:val="hybridMultilevel"/>
    <w:tmpl w:val="8FA089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490B1A"/>
    <w:multiLevelType w:val="hybridMultilevel"/>
    <w:tmpl w:val="0CF207A0"/>
    <w:lvl w:ilvl="0" w:tplc="4694F8A4">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29413B3"/>
    <w:multiLevelType w:val="hybridMultilevel"/>
    <w:tmpl w:val="BBFAF0CE"/>
    <w:lvl w:ilvl="0" w:tplc="2DE4EC20">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DEE5D23"/>
    <w:multiLevelType w:val="hybridMultilevel"/>
    <w:tmpl w:val="743C7E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89"/>
    <w:rsid w:val="000239F9"/>
    <w:rsid w:val="0002771D"/>
    <w:rsid w:val="00032573"/>
    <w:rsid w:val="00037705"/>
    <w:rsid w:val="00041ED5"/>
    <w:rsid w:val="00042E1B"/>
    <w:rsid w:val="00053BE6"/>
    <w:rsid w:val="00061F50"/>
    <w:rsid w:val="0006510F"/>
    <w:rsid w:val="000846B2"/>
    <w:rsid w:val="00092BFA"/>
    <w:rsid w:val="000A79AA"/>
    <w:rsid w:val="000B234A"/>
    <w:rsid w:val="000C7A18"/>
    <w:rsid w:val="000E45B3"/>
    <w:rsid w:val="000E55AF"/>
    <w:rsid w:val="000F5073"/>
    <w:rsid w:val="00107AB4"/>
    <w:rsid w:val="00122239"/>
    <w:rsid w:val="00133C40"/>
    <w:rsid w:val="001566A9"/>
    <w:rsid w:val="00166E3A"/>
    <w:rsid w:val="001711E2"/>
    <w:rsid w:val="001712BA"/>
    <w:rsid w:val="00180E29"/>
    <w:rsid w:val="00185322"/>
    <w:rsid w:val="00196AAA"/>
    <w:rsid w:val="001970DD"/>
    <w:rsid w:val="001A4B54"/>
    <w:rsid w:val="001B29C8"/>
    <w:rsid w:val="001C06AB"/>
    <w:rsid w:val="001C08FB"/>
    <w:rsid w:val="001C34B7"/>
    <w:rsid w:val="001C5E6A"/>
    <w:rsid w:val="001D3EC4"/>
    <w:rsid w:val="001F1280"/>
    <w:rsid w:val="001F20C4"/>
    <w:rsid w:val="001F6C99"/>
    <w:rsid w:val="00202477"/>
    <w:rsid w:val="0020628E"/>
    <w:rsid w:val="00206B7B"/>
    <w:rsid w:val="00222A19"/>
    <w:rsid w:val="0022363F"/>
    <w:rsid w:val="00230DC4"/>
    <w:rsid w:val="00232493"/>
    <w:rsid w:val="00246315"/>
    <w:rsid w:val="0025274A"/>
    <w:rsid w:val="00253E6D"/>
    <w:rsid w:val="002634EA"/>
    <w:rsid w:val="002671E8"/>
    <w:rsid w:val="002861D9"/>
    <w:rsid w:val="002B560F"/>
    <w:rsid w:val="002C0D2A"/>
    <w:rsid w:val="002C1DC3"/>
    <w:rsid w:val="002D2CE5"/>
    <w:rsid w:val="002D5762"/>
    <w:rsid w:val="002D6494"/>
    <w:rsid w:val="002D70A3"/>
    <w:rsid w:val="002E5EAB"/>
    <w:rsid w:val="002E777C"/>
    <w:rsid w:val="00316581"/>
    <w:rsid w:val="00324CBD"/>
    <w:rsid w:val="00335FD3"/>
    <w:rsid w:val="00343DDC"/>
    <w:rsid w:val="00354D42"/>
    <w:rsid w:val="00365996"/>
    <w:rsid w:val="00372DA7"/>
    <w:rsid w:val="00376C34"/>
    <w:rsid w:val="00384834"/>
    <w:rsid w:val="00397715"/>
    <w:rsid w:val="003C6F7D"/>
    <w:rsid w:val="003F0D2F"/>
    <w:rsid w:val="003F602C"/>
    <w:rsid w:val="003F715D"/>
    <w:rsid w:val="0040459D"/>
    <w:rsid w:val="00405726"/>
    <w:rsid w:val="00413186"/>
    <w:rsid w:val="00442BC1"/>
    <w:rsid w:val="00444FBD"/>
    <w:rsid w:val="00453AC3"/>
    <w:rsid w:val="00462E8C"/>
    <w:rsid w:val="00497D8D"/>
    <w:rsid w:val="004A1F0B"/>
    <w:rsid w:val="004B07FB"/>
    <w:rsid w:val="004D124B"/>
    <w:rsid w:val="004D48D0"/>
    <w:rsid w:val="004D637C"/>
    <w:rsid w:val="004E1939"/>
    <w:rsid w:val="004E1A93"/>
    <w:rsid w:val="004E1FED"/>
    <w:rsid w:val="004E3D7B"/>
    <w:rsid w:val="004F3A23"/>
    <w:rsid w:val="004F6583"/>
    <w:rsid w:val="004F73EC"/>
    <w:rsid w:val="00512775"/>
    <w:rsid w:val="00522CF5"/>
    <w:rsid w:val="005279C4"/>
    <w:rsid w:val="00532105"/>
    <w:rsid w:val="00535905"/>
    <w:rsid w:val="005370E6"/>
    <w:rsid w:val="00540C97"/>
    <w:rsid w:val="00547ACA"/>
    <w:rsid w:val="00556007"/>
    <w:rsid w:val="005560B4"/>
    <w:rsid w:val="00560C6A"/>
    <w:rsid w:val="005611FC"/>
    <w:rsid w:val="005A2682"/>
    <w:rsid w:val="005B28F0"/>
    <w:rsid w:val="005B488A"/>
    <w:rsid w:val="005C133C"/>
    <w:rsid w:val="005F40A4"/>
    <w:rsid w:val="005F6194"/>
    <w:rsid w:val="006167A2"/>
    <w:rsid w:val="00621174"/>
    <w:rsid w:val="006519EA"/>
    <w:rsid w:val="006547B8"/>
    <w:rsid w:val="006660CC"/>
    <w:rsid w:val="006670DB"/>
    <w:rsid w:val="0067144D"/>
    <w:rsid w:val="00672D5E"/>
    <w:rsid w:val="006959C6"/>
    <w:rsid w:val="006A5899"/>
    <w:rsid w:val="006C418B"/>
    <w:rsid w:val="006D3AFC"/>
    <w:rsid w:val="006E3732"/>
    <w:rsid w:val="0070696B"/>
    <w:rsid w:val="00710FF7"/>
    <w:rsid w:val="00713708"/>
    <w:rsid w:val="00716F4A"/>
    <w:rsid w:val="0072117B"/>
    <w:rsid w:val="00743528"/>
    <w:rsid w:val="00746F75"/>
    <w:rsid w:val="00761452"/>
    <w:rsid w:val="007629FA"/>
    <w:rsid w:val="00787B82"/>
    <w:rsid w:val="00791D88"/>
    <w:rsid w:val="007923F1"/>
    <w:rsid w:val="0079485D"/>
    <w:rsid w:val="007A4304"/>
    <w:rsid w:val="007D69FB"/>
    <w:rsid w:val="008055BB"/>
    <w:rsid w:val="0080733A"/>
    <w:rsid w:val="00832607"/>
    <w:rsid w:val="00833419"/>
    <w:rsid w:val="008515FE"/>
    <w:rsid w:val="0086330D"/>
    <w:rsid w:val="00872757"/>
    <w:rsid w:val="00880EE9"/>
    <w:rsid w:val="008873B9"/>
    <w:rsid w:val="008C02E5"/>
    <w:rsid w:val="008D0C5F"/>
    <w:rsid w:val="008D2329"/>
    <w:rsid w:val="008E2607"/>
    <w:rsid w:val="008E3571"/>
    <w:rsid w:val="008E3F6B"/>
    <w:rsid w:val="008F3314"/>
    <w:rsid w:val="00902EB6"/>
    <w:rsid w:val="009122C9"/>
    <w:rsid w:val="00926FE3"/>
    <w:rsid w:val="00931283"/>
    <w:rsid w:val="00942C99"/>
    <w:rsid w:val="009459D3"/>
    <w:rsid w:val="00957349"/>
    <w:rsid w:val="00985C76"/>
    <w:rsid w:val="00994620"/>
    <w:rsid w:val="009A1EC3"/>
    <w:rsid w:val="009C3C86"/>
    <w:rsid w:val="00A04E1A"/>
    <w:rsid w:val="00A07996"/>
    <w:rsid w:val="00A14FE0"/>
    <w:rsid w:val="00A15C9B"/>
    <w:rsid w:val="00A16079"/>
    <w:rsid w:val="00A31CE7"/>
    <w:rsid w:val="00A455C1"/>
    <w:rsid w:val="00A53A93"/>
    <w:rsid w:val="00A56BB1"/>
    <w:rsid w:val="00A60106"/>
    <w:rsid w:val="00A7139D"/>
    <w:rsid w:val="00A76443"/>
    <w:rsid w:val="00A76E35"/>
    <w:rsid w:val="00A8434A"/>
    <w:rsid w:val="00AA0636"/>
    <w:rsid w:val="00AD19B3"/>
    <w:rsid w:val="00AD2B64"/>
    <w:rsid w:val="00AD584B"/>
    <w:rsid w:val="00B13AE2"/>
    <w:rsid w:val="00B17AE0"/>
    <w:rsid w:val="00B34E93"/>
    <w:rsid w:val="00B36799"/>
    <w:rsid w:val="00B45B1A"/>
    <w:rsid w:val="00B659C1"/>
    <w:rsid w:val="00B94096"/>
    <w:rsid w:val="00BA29FE"/>
    <w:rsid w:val="00BB64FC"/>
    <w:rsid w:val="00BC5E0A"/>
    <w:rsid w:val="00BC6082"/>
    <w:rsid w:val="00BE654F"/>
    <w:rsid w:val="00BF1AD1"/>
    <w:rsid w:val="00BF3AC8"/>
    <w:rsid w:val="00BF4CB0"/>
    <w:rsid w:val="00BF5397"/>
    <w:rsid w:val="00C153DF"/>
    <w:rsid w:val="00C204B2"/>
    <w:rsid w:val="00C20DC8"/>
    <w:rsid w:val="00C27BD6"/>
    <w:rsid w:val="00C37819"/>
    <w:rsid w:val="00C438DF"/>
    <w:rsid w:val="00C44289"/>
    <w:rsid w:val="00C54EFA"/>
    <w:rsid w:val="00C55654"/>
    <w:rsid w:val="00C5619C"/>
    <w:rsid w:val="00C567D1"/>
    <w:rsid w:val="00C65B36"/>
    <w:rsid w:val="00C65C49"/>
    <w:rsid w:val="00C676EB"/>
    <w:rsid w:val="00C804E4"/>
    <w:rsid w:val="00CA4820"/>
    <w:rsid w:val="00CA7AEA"/>
    <w:rsid w:val="00CA7AF5"/>
    <w:rsid w:val="00CB7EBC"/>
    <w:rsid w:val="00CD02CE"/>
    <w:rsid w:val="00CD0329"/>
    <w:rsid w:val="00CD7B86"/>
    <w:rsid w:val="00D03714"/>
    <w:rsid w:val="00D106BA"/>
    <w:rsid w:val="00D360A3"/>
    <w:rsid w:val="00D46D5E"/>
    <w:rsid w:val="00D53301"/>
    <w:rsid w:val="00D5428F"/>
    <w:rsid w:val="00DA23C7"/>
    <w:rsid w:val="00DC24C7"/>
    <w:rsid w:val="00DD3BF3"/>
    <w:rsid w:val="00DE433B"/>
    <w:rsid w:val="00DE5831"/>
    <w:rsid w:val="00DE7E0F"/>
    <w:rsid w:val="00E25CD0"/>
    <w:rsid w:val="00E60B88"/>
    <w:rsid w:val="00E64224"/>
    <w:rsid w:val="00E80049"/>
    <w:rsid w:val="00E878D2"/>
    <w:rsid w:val="00E90EF3"/>
    <w:rsid w:val="00EB18F8"/>
    <w:rsid w:val="00EC0B41"/>
    <w:rsid w:val="00ED1CC2"/>
    <w:rsid w:val="00EF0CF1"/>
    <w:rsid w:val="00F046A6"/>
    <w:rsid w:val="00F05E05"/>
    <w:rsid w:val="00F540F3"/>
    <w:rsid w:val="00F54F51"/>
    <w:rsid w:val="00F736BC"/>
    <w:rsid w:val="00F8293F"/>
    <w:rsid w:val="00F868B4"/>
    <w:rsid w:val="00FB709D"/>
    <w:rsid w:val="00FC3EA4"/>
    <w:rsid w:val="00FC51A1"/>
    <w:rsid w:val="00FF4FC3"/>
    <w:rsid w:val="00FF6EFF"/>
    <w:rsid w:val="00FF72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38C3D"/>
  <w15:chartTrackingRefBased/>
  <w15:docId w15:val="{5765D1C4-2ED5-46F6-91F8-F8AB1F1F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84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246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463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428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44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289"/>
  </w:style>
  <w:style w:type="paragraph" w:styleId="Piedepgina">
    <w:name w:val="footer"/>
    <w:basedOn w:val="Normal"/>
    <w:link w:val="PiedepginaCar"/>
    <w:uiPriority w:val="99"/>
    <w:unhideWhenUsed/>
    <w:rsid w:val="00C44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289"/>
  </w:style>
  <w:style w:type="paragraph" w:styleId="Prrafodelista">
    <w:name w:val="List Paragraph"/>
    <w:basedOn w:val="Normal"/>
    <w:uiPriority w:val="34"/>
    <w:qFormat/>
    <w:rsid w:val="00EB18F8"/>
    <w:pPr>
      <w:ind w:left="720"/>
      <w:contextualSpacing/>
    </w:pPr>
  </w:style>
  <w:style w:type="paragraph" w:customStyle="1" w:styleId="versales">
    <w:name w:val="versales"/>
    <w:basedOn w:val="Normal"/>
    <w:rsid w:val="00092B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92B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092B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92BFA"/>
  </w:style>
  <w:style w:type="paragraph" w:styleId="NormalWeb">
    <w:name w:val="Normal (Web)"/>
    <w:basedOn w:val="Normal"/>
    <w:uiPriority w:val="99"/>
    <w:semiHidden/>
    <w:unhideWhenUsed/>
    <w:rsid w:val="00092B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92B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92B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92B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092B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62E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E8C"/>
    <w:rPr>
      <w:rFonts w:ascii="Segoe UI" w:hAnsi="Segoe UI" w:cs="Segoe UI"/>
      <w:sz w:val="18"/>
      <w:szCs w:val="18"/>
    </w:rPr>
  </w:style>
  <w:style w:type="paragraph" w:styleId="Textonotapie">
    <w:name w:val="footnote text"/>
    <w:basedOn w:val="Normal"/>
    <w:link w:val="TextonotapieCar"/>
    <w:uiPriority w:val="99"/>
    <w:semiHidden/>
    <w:unhideWhenUsed/>
    <w:rsid w:val="00A843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34A"/>
    <w:rPr>
      <w:sz w:val="20"/>
      <w:szCs w:val="20"/>
    </w:rPr>
  </w:style>
  <w:style w:type="character" w:styleId="Refdenotaalpie">
    <w:name w:val="footnote reference"/>
    <w:basedOn w:val="Fuentedeprrafopredeter"/>
    <w:uiPriority w:val="99"/>
    <w:semiHidden/>
    <w:unhideWhenUsed/>
    <w:rsid w:val="00A8434A"/>
    <w:rPr>
      <w:vertAlign w:val="superscript"/>
    </w:rPr>
  </w:style>
  <w:style w:type="character" w:styleId="Hipervnculo">
    <w:name w:val="Hyperlink"/>
    <w:basedOn w:val="Fuentedeprrafopredeter"/>
    <w:uiPriority w:val="99"/>
    <w:unhideWhenUsed/>
    <w:rsid w:val="00A8434A"/>
    <w:rPr>
      <w:color w:val="0000FF"/>
      <w:u w:val="single"/>
    </w:rPr>
  </w:style>
  <w:style w:type="character" w:customStyle="1" w:styleId="Ttulo1Car">
    <w:name w:val="Título 1 Car"/>
    <w:basedOn w:val="Fuentedeprrafopredeter"/>
    <w:link w:val="Ttulo1"/>
    <w:uiPriority w:val="9"/>
    <w:rsid w:val="00A8434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24631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246315"/>
    <w:rPr>
      <w:rFonts w:asciiTheme="majorHAnsi" w:eastAsiaTheme="majorEastAsia" w:hAnsiTheme="majorHAnsi" w:cstheme="majorBidi"/>
      <w:color w:val="1F4D78" w:themeColor="accent1" w:themeShade="7F"/>
      <w:sz w:val="24"/>
      <w:szCs w:val="24"/>
    </w:rPr>
  </w:style>
  <w:style w:type="character" w:styleId="CitaHTML">
    <w:name w:val="HTML Cite"/>
    <w:basedOn w:val="Fuentedeprrafopredeter"/>
    <w:uiPriority w:val="99"/>
    <w:semiHidden/>
    <w:unhideWhenUsed/>
    <w:rsid w:val="00246315"/>
    <w:rPr>
      <w:i/>
      <w:iCs/>
    </w:rPr>
  </w:style>
  <w:style w:type="character" w:styleId="Hipervnculovisitado">
    <w:name w:val="FollowedHyperlink"/>
    <w:basedOn w:val="Fuentedeprrafopredeter"/>
    <w:uiPriority w:val="99"/>
    <w:semiHidden/>
    <w:unhideWhenUsed/>
    <w:rsid w:val="002D2CE5"/>
    <w:rPr>
      <w:color w:val="954F72" w:themeColor="followedHyperlink"/>
      <w:u w:val="single"/>
    </w:rPr>
  </w:style>
  <w:style w:type="paragraph" w:styleId="Textoindependiente2">
    <w:name w:val="Body Text 2"/>
    <w:basedOn w:val="Normal"/>
    <w:link w:val="Textoindependiente2Car"/>
    <w:rsid w:val="004D637C"/>
    <w:pPr>
      <w:spacing w:after="0" w:line="240" w:lineRule="auto"/>
      <w:jc w:val="both"/>
    </w:pPr>
    <w:rPr>
      <w:rFonts w:ascii="Arial Narrow" w:eastAsia="Times New Roman" w:hAnsi="Arial Narrow" w:cs="Times New Roman"/>
      <w:sz w:val="26"/>
      <w:szCs w:val="20"/>
      <w:lang w:eastAsia="es-ES"/>
    </w:rPr>
  </w:style>
  <w:style w:type="character" w:customStyle="1" w:styleId="Textoindependiente2Car">
    <w:name w:val="Texto independiente 2 Car"/>
    <w:basedOn w:val="Fuentedeprrafopredeter"/>
    <w:link w:val="Textoindependiente2"/>
    <w:rsid w:val="004D637C"/>
    <w:rPr>
      <w:rFonts w:ascii="Arial Narrow" w:eastAsia="Times New Roman" w:hAnsi="Arial Narrow"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9062">
      <w:bodyDiv w:val="1"/>
      <w:marLeft w:val="0"/>
      <w:marRight w:val="0"/>
      <w:marTop w:val="0"/>
      <w:marBottom w:val="0"/>
      <w:divBdr>
        <w:top w:val="none" w:sz="0" w:space="0" w:color="auto"/>
        <w:left w:val="none" w:sz="0" w:space="0" w:color="auto"/>
        <w:bottom w:val="none" w:sz="0" w:space="0" w:color="auto"/>
        <w:right w:val="none" w:sz="0" w:space="0" w:color="auto"/>
      </w:divBdr>
    </w:div>
    <w:div w:id="500849859">
      <w:bodyDiv w:val="1"/>
      <w:marLeft w:val="0"/>
      <w:marRight w:val="0"/>
      <w:marTop w:val="0"/>
      <w:marBottom w:val="0"/>
      <w:divBdr>
        <w:top w:val="none" w:sz="0" w:space="0" w:color="auto"/>
        <w:left w:val="none" w:sz="0" w:space="0" w:color="auto"/>
        <w:bottom w:val="none" w:sz="0" w:space="0" w:color="auto"/>
        <w:right w:val="none" w:sz="0" w:space="0" w:color="auto"/>
      </w:divBdr>
    </w:div>
    <w:div w:id="705957018">
      <w:bodyDiv w:val="1"/>
      <w:marLeft w:val="0"/>
      <w:marRight w:val="0"/>
      <w:marTop w:val="0"/>
      <w:marBottom w:val="0"/>
      <w:divBdr>
        <w:top w:val="none" w:sz="0" w:space="0" w:color="auto"/>
        <w:left w:val="none" w:sz="0" w:space="0" w:color="auto"/>
        <w:bottom w:val="none" w:sz="0" w:space="0" w:color="auto"/>
        <w:right w:val="none" w:sz="0" w:space="0" w:color="auto"/>
      </w:divBdr>
    </w:div>
    <w:div w:id="767894026">
      <w:bodyDiv w:val="1"/>
      <w:marLeft w:val="0"/>
      <w:marRight w:val="0"/>
      <w:marTop w:val="0"/>
      <w:marBottom w:val="0"/>
      <w:divBdr>
        <w:top w:val="none" w:sz="0" w:space="0" w:color="auto"/>
        <w:left w:val="none" w:sz="0" w:space="0" w:color="auto"/>
        <w:bottom w:val="none" w:sz="0" w:space="0" w:color="auto"/>
        <w:right w:val="none" w:sz="0" w:space="0" w:color="auto"/>
      </w:divBdr>
    </w:div>
    <w:div w:id="926883319">
      <w:bodyDiv w:val="1"/>
      <w:marLeft w:val="0"/>
      <w:marRight w:val="0"/>
      <w:marTop w:val="0"/>
      <w:marBottom w:val="0"/>
      <w:divBdr>
        <w:top w:val="none" w:sz="0" w:space="0" w:color="auto"/>
        <w:left w:val="none" w:sz="0" w:space="0" w:color="auto"/>
        <w:bottom w:val="none" w:sz="0" w:space="0" w:color="auto"/>
        <w:right w:val="none" w:sz="0" w:space="0" w:color="auto"/>
      </w:divBdr>
    </w:div>
    <w:div w:id="1084111274">
      <w:bodyDiv w:val="1"/>
      <w:marLeft w:val="0"/>
      <w:marRight w:val="0"/>
      <w:marTop w:val="0"/>
      <w:marBottom w:val="0"/>
      <w:divBdr>
        <w:top w:val="none" w:sz="0" w:space="0" w:color="auto"/>
        <w:left w:val="none" w:sz="0" w:space="0" w:color="auto"/>
        <w:bottom w:val="none" w:sz="0" w:space="0" w:color="auto"/>
        <w:right w:val="none" w:sz="0" w:space="0" w:color="auto"/>
      </w:divBdr>
    </w:div>
    <w:div w:id="1228804502">
      <w:bodyDiv w:val="1"/>
      <w:marLeft w:val="0"/>
      <w:marRight w:val="0"/>
      <w:marTop w:val="0"/>
      <w:marBottom w:val="0"/>
      <w:divBdr>
        <w:top w:val="none" w:sz="0" w:space="0" w:color="auto"/>
        <w:left w:val="none" w:sz="0" w:space="0" w:color="auto"/>
        <w:bottom w:val="none" w:sz="0" w:space="0" w:color="auto"/>
        <w:right w:val="none" w:sz="0" w:space="0" w:color="auto"/>
      </w:divBdr>
    </w:div>
    <w:div w:id="1328627481">
      <w:bodyDiv w:val="1"/>
      <w:marLeft w:val="0"/>
      <w:marRight w:val="0"/>
      <w:marTop w:val="0"/>
      <w:marBottom w:val="0"/>
      <w:divBdr>
        <w:top w:val="none" w:sz="0" w:space="0" w:color="auto"/>
        <w:left w:val="none" w:sz="0" w:space="0" w:color="auto"/>
        <w:bottom w:val="none" w:sz="0" w:space="0" w:color="auto"/>
        <w:right w:val="none" w:sz="0" w:space="0" w:color="auto"/>
      </w:divBdr>
      <w:divsChild>
        <w:div w:id="1678967033">
          <w:marLeft w:val="0"/>
          <w:marRight w:val="0"/>
          <w:marTop w:val="90"/>
          <w:marBottom w:val="0"/>
          <w:divBdr>
            <w:top w:val="none" w:sz="0" w:space="0" w:color="auto"/>
            <w:left w:val="none" w:sz="0" w:space="0" w:color="auto"/>
            <w:bottom w:val="none" w:sz="0" w:space="0" w:color="auto"/>
            <w:right w:val="none" w:sz="0" w:space="0" w:color="auto"/>
          </w:divBdr>
          <w:divsChild>
            <w:div w:id="293802378">
              <w:marLeft w:val="0"/>
              <w:marRight w:val="0"/>
              <w:marTop w:val="0"/>
              <w:marBottom w:val="0"/>
              <w:divBdr>
                <w:top w:val="none" w:sz="0" w:space="0" w:color="auto"/>
                <w:left w:val="none" w:sz="0" w:space="0" w:color="auto"/>
                <w:bottom w:val="none" w:sz="0" w:space="0" w:color="auto"/>
                <w:right w:val="none" w:sz="0" w:space="0" w:color="auto"/>
              </w:divBdr>
              <w:divsChild>
                <w:div w:id="1065640480">
                  <w:marLeft w:val="0"/>
                  <w:marRight w:val="0"/>
                  <w:marTop w:val="0"/>
                  <w:marBottom w:val="0"/>
                  <w:divBdr>
                    <w:top w:val="none" w:sz="0" w:space="0" w:color="auto"/>
                    <w:left w:val="none" w:sz="0" w:space="0" w:color="auto"/>
                    <w:bottom w:val="none" w:sz="0" w:space="0" w:color="auto"/>
                    <w:right w:val="none" w:sz="0" w:space="0" w:color="auto"/>
                  </w:divBdr>
                  <w:divsChild>
                    <w:div w:id="2091003415">
                      <w:marLeft w:val="0"/>
                      <w:marRight w:val="0"/>
                      <w:marTop w:val="0"/>
                      <w:marBottom w:val="405"/>
                      <w:divBdr>
                        <w:top w:val="none" w:sz="0" w:space="0" w:color="auto"/>
                        <w:left w:val="none" w:sz="0" w:space="0" w:color="auto"/>
                        <w:bottom w:val="none" w:sz="0" w:space="0" w:color="auto"/>
                        <w:right w:val="none" w:sz="0" w:space="0" w:color="auto"/>
                      </w:divBdr>
                      <w:divsChild>
                        <w:div w:id="1373924313">
                          <w:marLeft w:val="0"/>
                          <w:marRight w:val="0"/>
                          <w:marTop w:val="0"/>
                          <w:marBottom w:val="0"/>
                          <w:divBdr>
                            <w:top w:val="none" w:sz="0" w:space="0" w:color="auto"/>
                            <w:left w:val="none" w:sz="0" w:space="0" w:color="auto"/>
                            <w:bottom w:val="none" w:sz="0" w:space="0" w:color="auto"/>
                            <w:right w:val="none" w:sz="0" w:space="0" w:color="auto"/>
                          </w:divBdr>
                          <w:divsChild>
                            <w:div w:id="1675959600">
                              <w:marLeft w:val="0"/>
                              <w:marRight w:val="0"/>
                              <w:marTop w:val="0"/>
                              <w:marBottom w:val="0"/>
                              <w:divBdr>
                                <w:top w:val="none" w:sz="0" w:space="0" w:color="auto"/>
                                <w:left w:val="none" w:sz="0" w:space="0" w:color="auto"/>
                                <w:bottom w:val="none" w:sz="0" w:space="0" w:color="auto"/>
                                <w:right w:val="none" w:sz="0" w:space="0" w:color="auto"/>
                              </w:divBdr>
                              <w:divsChild>
                                <w:div w:id="1933389082">
                                  <w:marLeft w:val="0"/>
                                  <w:marRight w:val="0"/>
                                  <w:marTop w:val="0"/>
                                  <w:marBottom w:val="0"/>
                                  <w:divBdr>
                                    <w:top w:val="none" w:sz="0" w:space="0" w:color="auto"/>
                                    <w:left w:val="none" w:sz="0" w:space="0" w:color="auto"/>
                                    <w:bottom w:val="none" w:sz="0" w:space="0" w:color="auto"/>
                                    <w:right w:val="none" w:sz="0" w:space="0" w:color="auto"/>
                                  </w:divBdr>
                                  <w:divsChild>
                                    <w:div w:id="10581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1923">
      <w:bodyDiv w:val="1"/>
      <w:marLeft w:val="0"/>
      <w:marRight w:val="0"/>
      <w:marTop w:val="0"/>
      <w:marBottom w:val="0"/>
      <w:divBdr>
        <w:top w:val="none" w:sz="0" w:space="0" w:color="auto"/>
        <w:left w:val="none" w:sz="0" w:space="0" w:color="auto"/>
        <w:bottom w:val="none" w:sz="0" w:space="0" w:color="auto"/>
        <w:right w:val="none" w:sz="0" w:space="0" w:color="auto"/>
      </w:divBdr>
    </w:div>
    <w:div w:id="1568149108">
      <w:bodyDiv w:val="1"/>
      <w:marLeft w:val="0"/>
      <w:marRight w:val="0"/>
      <w:marTop w:val="0"/>
      <w:marBottom w:val="0"/>
      <w:divBdr>
        <w:top w:val="none" w:sz="0" w:space="0" w:color="auto"/>
        <w:left w:val="none" w:sz="0" w:space="0" w:color="auto"/>
        <w:bottom w:val="none" w:sz="0" w:space="0" w:color="auto"/>
        <w:right w:val="none" w:sz="0" w:space="0" w:color="auto"/>
      </w:divBdr>
    </w:div>
    <w:div w:id="1837500415">
      <w:bodyDiv w:val="1"/>
      <w:marLeft w:val="0"/>
      <w:marRight w:val="0"/>
      <w:marTop w:val="0"/>
      <w:marBottom w:val="0"/>
      <w:divBdr>
        <w:top w:val="none" w:sz="0" w:space="0" w:color="auto"/>
        <w:left w:val="none" w:sz="0" w:space="0" w:color="auto"/>
        <w:bottom w:val="none" w:sz="0" w:space="0" w:color="auto"/>
        <w:right w:val="none" w:sz="0" w:space="0" w:color="auto"/>
      </w:divBdr>
    </w:div>
    <w:div w:id="21232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temas/ee/defaul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A860-34FD-4659-A565-DD54F65D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4358</Words>
  <Characters>23972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2020-02-26T00:25:00Z</cp:lastPrinted>
  <dcterms:created xsi:type="dcterms:W3CDTF">2020-03-03T18:02:00Z</dcterms:created>
  <dcterms:modified xsi:type="dcterms:W3CDTF">2020-03-03T18:02:00Z</dcterms:modified>
</cp:coreProperties>
</file>